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A3D0" w14:textId="725CB843" w:rsidR="007F1342" w:rsidRPr="000E418F" w:rsidRDefault="00F06470" w:rsidP="00C06913">
      <w:pPr>
        <w:jc w:val="right"/>
        <w:rPr>
          <w:sz w:val="20"/>
          <w:szCs w:val="20"/>
        </w:rPr>
      </w:pPr>
      <w:r w:rsidRPr="000E418F">
        <w:rPr>
          <w:sz w:val="20"/>
          <w:szCs w:val="20"/>
        </w:rPr>
        <w:t xml:space="preserve">Warszawa, </w:t>
      </w:r>
      <w:r w:rsidR="003242B8">
        <w:rPr>
          <w:sz w:val="20"/>
          <w:szCs w:val="20"/>
        </w:rPr>
        <w:t>29</w:t>
      </w:r>
      <w:r w:rsidR="007F1342" w:rsidRPr="000E418F">
        <w:rPr>
          <w:sz w:val="20"/>
          <w:szCs w:val="20"/>
        </w:rPr>
        <w:t xml:space="preserve"> </w:t>
      </w:r>
      <w:r w:rsidR="003242B8">
        <w:rPr>
          <w:sz w:val="20"/>
          <w:szCs w:val="20"/>
        </w:rPr>
        <w:t>września</w:t>
      </w:r>
      <w:r w:rsidRPr="000E418F">
        <w:rPr>
          <w:sz w:val="20"/>
          <w:szCs w:val="20"/>
        </w:rPr>
        <w:t xml:space="preserve"> 20</w:t>
      </w:r>
      <w:r w:rsidR="008A6776" w:rsidRPr="000E418F">
        <w:rPr>
          <w:sz w:val="20"/>
          <w:szCs w:val="20"/>
        </w:rPr>
        <w:t>2</w:t>
      </w:r>
      <w:r w:rsidR="002D34E0">
        <w:rPr>
          <w:sz w:val="20"/>
          <w:szCs w:val="20"/>
        </w:rPr>
        <w:t>2</w:t>
      </w:r>
      <w:r w:rsidR="007F1342" w:rsidRPr="000E418F">
        <w:rPr>
          <w:sz w:val="20"/>
          <w:szCs w:val="20"/>
        </w:rPr>
        <w:t xml:space="preserve"> r.</w:t>
      </w:r>
    </w:p>
    <w:p w14:paraId="47664385" w14:textId="77777777" w:rsidR="007027AF" w:rsidRPr="00413057" w:rsidRDefault="007027AF" w:rsidP="007F1342">
      <w:pPr>
        <w:rPr>
          <w:sz w:val="22"/>
          <w:szCs w:val="22"/>
        </w:rPr>
      </w:pPr>
    </w:p>
    <w:p w14:paraId="393920F4" w14:textId="77777777" w:rsidR="008A6776" w:rsidRDefault="008A6776" w:rsidP="00D11A29">
      <w:pPr>
        <w:rPr>
          <w:rFonts w:ascii="Arial Narrow" w:hAnsi="Arial Narrow"/>
          <w:b/>
          <w:color w:val="07A439"/>
          <w:sz w:val="30"/>
          <w:szCs w:val="30"/>
        </w:rPr>
      </w:pPr>
    </w:p>
    <w:p w14:paraId="5FB21019" w14:textId="0A9287F7" w:rsidR="007F3FCA" w:rsidRPr="000E418F" w:rsidRDefault="00F523A9" w:rsidP="007F3FCA">
      <w:pPr>
        <w:jc w:val="center"/>
        <w:rPr>
          <w:rFonts w:cstheme="minorHAnsi"/>
          <w:b/>
          <w:color w:val="07A439"/>
          <w:sz w:val="22"/>
          <w:szCs w:val="22"/>
        </w:rPr>
      </w:pPr>
      <w:r>
        <w:rPr>
          <w:rFonts w:cstheme="minorHAnsi"/>
          <w:b/>
          <w:color w:val="07A439"/>
          <w:sz w:val="22"/>
          <w:szCs w:val="22"/>
        </w:rPr>
        <w:t xml:space="preserve">Quo </w:t>
      </w:r>
      <w:proofErr w:type="spellStart"/>
      <w:r>
        <w:rPr>
          <w:rFonts w:cstheme="minorHAnsi"/>
          <w:b/>
          <w:color w:val="07A439"/>
          <w:sz w:val="22"/>
          <w:szCs w:val="22"/>
        </w:rPr>
        <w:t>vadis</w:t>
      </w:r>
      <w:proofErr w:type="spellEnd"/>
      <w:r>
        <w:rPr>
          <w:rFonts w:cstheme="minorHAnsi"/>
          <w:b/>
          <w:color w:val="07A439"/>
          <w:sz w:val="22"/>
          <w:szCs w:val="22"/>
        </w:rPr>
        <w:t xml:space="preserve"> miasto</w:t>
      </w:r>
    </w:p>
    <w:p w14:paraId="4D2078A8" w14:textId="7BC162E2" w:rsidR="008A6776" w:rsidRPr="005D72FE" w:rsidRDefault="0030551C" w:rsidP="007F3FCA">
      <w:pPr>
        <w:jc w:val="center"/>
        <w:rPr>
          <w:rFonts w:cstheme="minorHAnsi"/>
          <w:b/>
          <w:color w:val="07A439"/>
          <w:sz w:val="22"/>
          <w:szCs w:val="22"/>
          <w:u w:val="single"/>
        </w:rPr>
      </w:pPr>
      <w:r>
        <w:rPr>
          <w:rFonts w:cstheme="minorHAnsi"/>
          <w:b/>
          <w:color w:val="07A439"/>
          <w:sz w:val="22"/>
          <w:szCs w:val="22"/>
          <w:u w:val="single"/>
        </w:rPr>
        <w:t xml:space="preserve">Uczestnicy </w:t>
      </w:r>
      <w:r w:rsidR="0095084C">
        <w:rPr>
          <w:rFonts w:cstheme="minorHAnsi"/>
          <w:b/>
          <w:color w:val="07A439"/>
          <w:sz w:val="22"/>
          <w:szCs w:val="22"/>
          <w:u w:val="single"/>
        </w:rPr>
        <w:t xml:space="preserve">procesu </w:t>
      </w:r>
      <w:r>
        <w:rPr>
          <w:rFonts w:cstheme="minorHAnsi"/>
          <w:b/>
          <w:color w:val="07A439"/>
          <w:sz w:val="22"/>
          <w:szCs w:val="22"/>
          <w:u w:val="single"/>
        </w:rPr>
        <w:t>budowlanego widzą przyszłość we współpracy</w:t>
      </w:r>
    </w:p>
    <w:p w14:paraId="71C19C3F" w14:textId="77777777" w:rsidR="007027AF" w:rsidRPr="000E418F" w:rsidRDefault="007027AF" w:rsidP="007F1342">
      <w:pPr>
        <w:rPr>
          <w:rFonts w:cstheme="minorHAnsi"/>
          <w:sz w:val="22"/>
          <w:szCs w:val="22"/>
        </w:rPr>
      </w:pPr>
    </w:p>
    <w:p w14:paraId="26C5E128" w14:textId="223FD8ED" w:rsidR="0030551C" w:rsidRDefault="0030551C" w:rsidP="00AC6A57">
      <w:pPr>
        <w:spacing w:before="120" w:line="264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Jakie będzie miasto przyszłości? </w:t>
      </w:r>
      <w:r w:rsidR="00CE392E">
        <w:rPr>
          <w:rFonts w:cstheme="minorHAnsi"/>
          <w:b/>
          <w:sz w:val="20"/>
          <w:szCs w:val="20"/>
        </w:rPr>
        <w:t xml:space="preserve">W jakim kierunku zmierza budownictwo i w jakich przestrzeniach będziemy mieszkać za 10, 20 lub 50 lat? </w:t>
      </w:r>
      <w:r w:rsidR="00D61DDB">
        <w:rPr>
          <w:rFonts w:cstheme="minorHAnsi"/>
          <w:b/>
          <w:sz w:val="20"/>
          <w:szCs w:val="20"/>
        </w:rPr>
        <w:t xml:space="preserve">Użytkownicy </w:t>
      </w:r>
      <w:r w:rsidR="000C79EC">
        <w:rPr>
          <w:rFonts w:cstheme="minorHAnsi"/>
          <w:b/>
          <w:sz w:val="20"/>
          <w:szCs w:val="20"/>
        </w:rPr>
        <w:t xml:space="preserve">zaczynają </w:t>
      </w:r>
      <w:r w:rsidR="009741AA">
        <w:rPr>
          <w:rFonts w:cstheme="minorHAnsi"/>
          <w:b/>
          <w:sz w:val="20"/>
          <w:szCs w:val="20"/>
        </w:rPr>
        <w:t>pytać o</w:t>
      </w:r>
      <w:r w:rsidR="000C79EC">
        <w:rPr>
          <w:rFonts w:cstheme="minorHAnsi"/>
          <w:b/>
          <w:sz w:val="20"/>
          <w:szCs w:val="20"/>
        </w:rPr>
        <w:t xml:space="preserve"> zielon</w:t>
      </w:r>
      <w:r w:rsidR="009741AA">
        <w:rPr>
          <w:rFonts w:cstheme="minorHAnsi"/>
          <w:b/>
          <w:sz w:val="20"/>
          <w:szCs w:val="20"/>
        </w:rPr>
        <w:t>e</w:t>
      </w:r>
      <w:r w:rsidR="000C79EC">
        <w:rPr>
          <w:rFonts w:cstheme="minorHAnsi"/>
          <w:b/>
          <w:sz w:val="20"/>
          <w:szCs w:val="20"/>
        </w:rPr>
        <w:t xml:space="preserve"> przestrzeni</w:t>
      </w:r>
      <w:r w:rsidR="00A313B6">
        <w:rPr>
          <w:rFonts w:cstheme="minorHAnsi"/>
          <w:b/>
          <w:sz w:val="20"/>
          <w:szCs w:val="20"/>
        </w:rPr>
        <w:t>e</w:t>
      </w:r>
      <w:r w:rsidR="002919A5">
        <w:rPr>
          <w:rFonts w:cstheme="minorHAnsi"/>
          <w:b/>
          <w:sz w:val="20"/>
          <w:szCs w:val="20"/>
        </w:rPr>
        <w:t>,</w:t>
      </w:r>
      <w:r w:rsidR="001D2AC8">
        <w:rPr>
          <w:rFonts w:cstheme="minorHAnsi"/>
          <w:b/>
          <w:sz w:val="20"/>
          <w:szCs w:val="20"/>
        </w:rPr>
        <w:t xml:space="preserve"> </w:t>
      </w:r>
      <w:r w:rsidR="00D600CC">
        <w:rPr>
          <w:rFonts w:cstheme="minorHAnsi"/>
          <w:b/>
          <w:sz w:val="20"/>
          <w:szCs w:val="20"/>
        </w:rPr>
        <w:t>architekci wdrażają</w:t>
      </w:r>
      <w:r w:rsidR="00F6534D">
        <w:rPr>
          <w:rFonts w:cstheme="minorHAnsi"/>
          <w:b/>
          <w:sz w:val="20"/>
          <w:szCs w:val="20"/>
        </w:rPr>
        <w:t xml:space="preserve"> coraz bardziej</w:t>
      </w:r>
      <w:r w:rsidR="00D600CC">
        <w:rPr>
          <w:rFonts w:cstheme="minorHAnsi"/>
          <w:b/>
          <w:sz w:val="20"/>
          <w:szCs w:val="20"/>
        </w:rPr>
        <w:t xml:space="preserve"> </w:t>
      </w:r>
      <w:r w:rsidR="004118C0">
        <w:rPr>
          <w:rFonts w:cstheme="minorHAnsi"/>
          <w:b/>
          <w:sz w:val="20"/>
          <w:szCs w:val="20"/>
        </w:rPr>
        <w:t>innowacyjne</w:t>
      </w:r>
      <w:r w:rsidR="00D600CC">
        <w:rPr>
          <w:rFonts w:cstheme="minorHAnsi"/>
          <w:b/>
          <w:sz w:val="20"/>
          <w:szCs w:val="20"/>
        </w:rPr>
        <w:t xml:space="preserve"> rozwiązania, a ustawodawcy </w:t>
      </w:r>
      <w:r w:rsidR="00F6534D">
        <w:rPr>
          <w:rFonts w:cstheme="minorHAnsi"/>
          <w:b/>
          <w:sz w:val="20"/>
          <w:szCs w:val="20"/>
        </w:rPr>
        <w:t>planują</w:t>
      </w:r>
      <w:r w:rsidR="006D5F37">
        <w:rPr>
          <w:rFonts w:cstheme="minorHAnsi"/>
          <w:b/>
          <w:sz w:val="20"/>
          <w:szCs w:val="20"/>
        </w:rPr>
        <w:t> </w:t>
      </w:r>
      <w:r w:rsidR="001C2720">
        <w:rPr>
          <w:rFonts w:cstheme="minorHAnsi"/>
          <w:b/>
          <w:sz w:val="20"/>
          <w:szCs w:val="20"/>
        </w:rPr>
        <w:t>uwarunkowania prawn</w:t>
      </w:r>
      <w:r w:rsidR="00F6534D">
        <w:rPr>
          <w:rFonts w:cstheme="minorHAnsi"/>
          <w:b/>
          <w:sz w:val="20"/>
          <w:szCs w:val="20"/>
        </w:rPr>
        <w:t>e</w:t>
      </w:r>
      <w:r w:rsidR="001C2720">
        <w:rPr>
          <w:rFonts w:cstheme="minorHAnsi"/>
          <w:b/>
          <w:sz w:val="20"/>
          <w:szCs w:val="20"/>
        </w:rPr>
        <w:t xml:space="preserve"> dla „zazielenienia” przestrzeni miejskiej. </w:t>
      </w:r>
      <w:r w:rsidR="00EB5963">
        <w:rPr>
          <w:rFonts w:cstheme="minorHAnsi"/>
          <w:b/>
          <w:sz w:val="20"/>
          <w:szCs w:val="20"/>
        </w:rPr>
        <w:t xml:space="preserve">Do zrobienia </w:t>
      </w:r>
      <w:r w:rsidR="00EB13AD">
        <w:rPr>
          <w:rFonts w:cstheme="minorHAnsi"/>
          <w:b/>
          <w:sz w:val="20"/>
          <w:szCs w:val="20"/>
        </w:rPr>
        <w:t>wciąż jednak jest bardzo wiel</w:t>
      </w:r>
      <w:r w:rsidR="00111C59">
        <w:rPr>
          <w:rFonts w:cstheme="minorHAnsi"/>
          <w:b/>
          <w:sz w:val="20"/>
          <w:szCs w:val="20"/>
        </w:rPr>
        <w:t>e</w:t>
      </w:r>
      <w:r w:rsidR="00B91068">
        <w:rPr>
          <w:rFonts w:cstheme="minorHAnsi"/>
          <w:b/>
          <w:sz w:val="20"/>
          <w:szCs w:val="20"/>
        </w:rPr>
        <w:t>.</w:t>
      </w:r>
      <w:r w:rsidR="006F25BE">
        <w:rPr>
          <w:rFonts w:cstheme="minorHAnsi"/>
          <w:b/>
          <w:sz w:val="20"/>
          <w:szCs w:val="20"/>
        </w:rPr>
        <w:t xml:space="preserve"> </w:t>
      </w:r>
      <w:r w:rsidR="001C2720">
        <w:rPr>
          <w:rFonts w:cstheme="minorHAnsi"/>
          <w:b/>
          <w:sz w:val="20"/>
          <w:szCs w:val="20"/>
        </w:rPr>
        <w:t>Wszyscy są zgodni –</w:t>
      </w:r>
      <w:r w:rsidR="001501D3">
        <w:rPr>
          <w:rFonts w:cstheme="minorHAnsi"/>
          <w:b/>
          <w:sz w:val="20"/>
          <w:szCs w:val="20"/>
        </w:rPr>
        <w:t xml:space="preserve"> </w:t>
      </w:r>
      <w:r w:rsidR="003242B8">
        <w:rPr>
          <w:rFonts w:cstheme="minorHAnsi"/>
          <w:b/>
          <w:sz w:val="20"/>
          <w:szCs w:val="20"/>
        </w:rPr>
        <w:t>kluczowa</w:t>
      </w:r>
      <w:r w:rsidR="001501D3">
        <w:rPr>
          <w:rFonts w:cstheme="minorHAnsi"/>
          <w:b/>
          <w:sz w:val="20"/>
          <w:szCs w:val="20"/>
        </w:rPr>
        <w:t xml:space="preserve"> dla osiągnięcia neutralności środowiskowej</w:t>
      </w:r>
      <w:r w:rsidR="003242B8">
        <w:rPr>
          <w:rFonts w:cstheme="minorHAnsi"/>
          <w:b/>
          <w:sz w:val="20"/>
          <w:szCs w:val="20"/>
        </w:rPr>
        <w:t xml:space="preserve"> </w:t>
      </w:r>
      <w:r w:rsidR="00111C59">
        <w:rPr>
          <w:rFonts w:cstheme="minorHAnsi"/>
          <w:b/>
          <w:sz w:val="20"/>
          <w:szCs w:val="20"/>
        </w:rPr>
        <w:t xml:space="preserve">miast </w:t>
      </w:r>
      <w:r w:rsidR="003242B8">
        <w:rPr>
          <w:rFonts w:cstheme="minorHAnsi"/>
          <w:b/>
          <w:sz w:val="20"/>
          <w:szCs w:val="20"/>
        </w:rPr>
        <w:t xml:space="preserve">jest </w:t>
      </w:r>
      <w:r w:rsidR="00764727">
        <w:rPr>
          <w:rFonts w:cstheme="minorHAnsi"/>
          <w:b/>
          <w:sz w:val="20"/>
          <w:szCs w:val="20"/>
        </w:rPr>
        <w:t xml:space="preserve">współpraca wszystkich uczestników </w:t>
      </w:r>
      <w:r w:rsidR="007F23D8">
        <w:rPr>
          <w:rFonts w:cstheme="minorHAnsi"/>
          <w:b/>
          <w:sz w:val="20"/>
          <w:szCs w:val="20"/>
        </w:rPr>
        <w:t>procesu</w:t>
      </w:r>
      <w:r w:rsidR="00764727">
        <w:rPr>
          <w:rFonts w:cstheme="minorHAnsi"/>
          <w:b/>
          <w:sz w:val="20"/>
          <w:szCs w:val="20"/>
        </w:rPr>
        <w:t xml:space="preserve"> </w:t>
      </w:r>
      <w:r w:rsidR="00111C59">
        <w:rPr>
          <w:rFonts w:cstheme="minorHAnsi"/>
          <w:b/>
          <w:sz w:val="20"/>
          <w:szCs w:val="20"/>
        </w:rPr>
        <w:t>budowlane</w:t>
      </w:r>
      <w:r w:rsidR="007F23D8">
        <w:rPr>
          <w:rFonts w:cstheme="minorHAnsi"/>
          <w:b/>
          <w:sz w:val="20"/>
          <w:szCs w:val="20"/>
        </w:rPr>
        <w:t>go</w:t>
      </w:r>
      <w:r w:rsidR="00111C59">
        <w:rPr>
          <w:rFonts w:cstheme="minorHAnsi"/>
          <w:b/>
          <w:sz w:val="20"/>
          <w:szCs w:val="20"/>
        </w:rPr>
        <w:t xml:space="preserve"> </w:t>
      </w:r>
      <w:r w:rsidR="00764727">
        <w:rPr>
          <w:rFonts w:cstheme="minorHAnsi"/>
          <w:b/>
          <w:sz w:val="20"/>
          <w:szCs w:val="20"/>
        </w:rPr>
        <w:t>i</w:t>
      </w:r>
      <w:r w:rsidR="00806C5C">
        <w:rPr>
          <w:rFonts w:cstheme="minorHAnsi"/>
          <w:b/>
          <w:sz w:val="20"/>
          <w:szCs w:val="20"/>
        </w:rPr>
        <w:t> </w:t>
      </w:r>
      <w:r w:rsidR="00111C59">
        <w:rPr>
          <w:rFonts w:cstheme="minorHAnsi"/>
          <w:b/>
          <w:sz w:val="20"/>
          <w:szCs w:val="20"/>
        </w:rPr>
        <w:t xml:space="preserve">wdrażanie </w:t>
      </w:r>
      <w:r w:rsidR="0077199B">
        <w:rPr>
          <w:rFonts w:cstheme="minorHAnsi"/>
          <w:b/>
          <w:sz w:val="20"/>
          <w:szCs w:val="20"/>
        </w:rPr>
        <w:t>rozwiąza</w:t>
      </w:r>
      <w:r w:rsidR="00111C59">
        <w:rPr>
          <w:rFonts w:cstheme="minorHAnsi"/>
          <w:b/>
          <w:sz w:val="20"/>
          <w:szCs w:val="20"/>
        </w:rPr>
        <w:t>ń</w:t>
      </w:r>
      <w:r w:rsidR="00083E4F">
        <w:rPr>
          <w:rFonts w:cstheme="minorHAnsi"/>
          <w:b/>
          <w:sz w:val="20"/>
          <w:szCs w:val="20"/>
        </w:rPr>
        <w:t xml:space="preserve"> gospodarczych oraz prawnych</w:t>
      </w:r>
      <w:r w:rsidR="0077199B">
        <w:rPr>
          <w:rFonts w:cstheme="minorHAnsi"/>
          <w:b/>
          <w:sz w:val="20"/>
          <w:szCs w:val="20"/>
        </w:rPr>
        <w:t>, które ułatwiają budowanie zielonych miast.</w:t>
      </w:r>
      <w:r w:rsidR="009C5A89">
        <w:rPr>
          <w:rFonts w:cstheme="minorHAnsi"/>
          <w:b/>
          <w:sz w:val="20"/>
          <w:szCs w:val="20"/>
        </w:rPr>
        <w:t xml:space="preserve"> Debata „</w:t>
      </w:r>
      <w:r w:rsidR="00E71A44">
        <w:rPr>
          <w:rFonts w:cstheme="minorHAnsi"/>
          <w:b/>
          <w:sz w:val="20"/>
          <w:szCs w:val="20"/>
        </w:rPr>
        <w:t>P</w:t>
      </w:r>
      <w:r w:rsidR="009C5A89">
        <w:rPr>
          <w:rFonts w:cstheme="minorHAnsi"/>
          <w:b/>
          <w:sz w:val="20"/>
          <w:szCs w:val="20"/>
        </w:rPr>
        <w:t>rzyszłość w betonie</w:t>
      </w:r>
      <w:r w:rsidR="00E71A44">
        <w:rPr>
          <w:rFonts w:cstheme="minorHAnsi"/>
          <w:b/>
          <w:sz w:val="20"/>
          <w:szCs w:val="20"/>
        </w:rPr>
        <w:t>,</w:t>
      </w:r>
      <w:r w:rsidR="009C5A89">
        <w:rPr>
          <w:rFonts w:cstheme="minorHAnsi"/>
          <w:b/>
          <w:sz w:val="20"/>
          <w:szCs w:val="20"/>
        </w:rPr>
        <w:t xml:space="preserve"> czy beton w przyszłości?” odbyła się w Warszawie, 28</w:t>
      </w:r>
      <w:r w:rsidR="0014084B">
        <w:rPr>
          <w:rFonts w:cstheme="minorHAnsi"/>
          <w:b/>
          <w:sz w:val="20"/>
          <w:szCs w:val="20"/>
        </w:rPr>
        <w:t> </w:t>
      </w:r>
      <w:r w:rsidR="009C5A89">
        <w:rPr>
          <w:rFonts w:cstheme="minorHAnsi"/>
          <w:b/>
          <w:sz w:val="20"/>
          <w:szCs w:val="20"/>
        </w:rPr>
        <w:t>września 2022.</w:t>
      </w:r>
    </w:p>
    <w:p w14:paraId="7D4E8DBE" w14:textId="4712E685" w:rsidR="00BC058F" w:rsidRPr="00875038" w:rsidRDefault="00661BCC" w:rsidP="00AC6A57">
      <w:pPr>
        <w:spacing w:before="120" w:line="264" w:lineRule="auto"/>
        <w:jc w:val="both"/>
        <w:rPr>
          <w:rFonts w:cstheme="minorHAnsi"/>
          <w:b/>
          <w:sz w:val="20"/>
          <w:szCs w:val="20"/>
        </w:rPr>
      </w:pPr>
      <w:r w:rsidRPr="00B90F6B">
        <w:rPr>
          <w:rFonts w:cstheme="minorHAnsi"/>
          <w:bCs/>
          <w:sz w:val="20"/>
          <w:szCs w:val="20"/>
        </w:rPr>
        <w:t xml:space="preserve">Od </w:t>
      </w:r>
      <w:r w:rsidR="00B90F6B" w:rsidRPr="00B90F6B">
        <w:rPr>
          <w:rFonts w:cstheme="minorHAnsi"/>
          <w:bCs/>
          <w:sz w:val="20"/>
          <w:szCs w:val="20"/>
        </w:rPr>
        <w:t>dekad</w:t>
      </w:r>
      <w:r w:rsidRPr="00B90F6B">
        <w:rPr>
          <w:rFonts w:cstheme="minorHAnsi"/>
          <w:bCs/>
          <w:sz w:val="20"/>
          <w:szCs w:val="20"/>
        </w:rPr>
        <w:t xml:space="preserve"> </w:t>
      </w:r>
      <w:r w:rsidR="008D1038" w:rsidRPr="00B90F6B">
        <w:rPr>
          <w:rFonts w:cstheme="minorHAnsi"/>
          <w:bCs/>
          <w:sz w:val="20"/>
          <w:szCs w:val="20"/>
        </w:rPr>
        <w:t xml:space="preserve">wzmaga się </w:t>
      </w:r>
      <w:r w:rsidRPr="00B90F6B">
        <w:rPr>
          <w:rFonts w:cstheme="minorHAnsi"/>
          <w:bCs/>
          <w:sz w:val="20"/>
          <w:szCs w:val="20"/>
        </w:rPr>
        <w:t>migracja do miast</w:t>
      </w:r>
      <w:r w:rsidR="00971AAE" w:rsidRPr="00B90F6B">
        <w:rPr>
          <w:rFonts w:cstheme="minorHAnsi"/>
          <w:bCs/>
          <w:sz w:val="20"/>
          <w:szCs w:val="20"/>
        </w:rPr>
        <w:t xml:space="preserve">. </w:t>
      </w:r>
      <w:r w:rsidR="00B90F6B" w:rsidRPr="00B90F6B">
        <w:rPr>
          <w:rFonts w:cstheme="minorHAnsi"/>
          <w:bCs/>
          <w:sz w:val="20"/>
          <w:szCs w:val="20"/>
        </w:rPr>
        <w:t>Ostatnie lata pokazują, że młode pokolenie chce mieszkać w</w:t>
      </w:r>
      <w:r w:rsidR="002D7088">
        <w:rPr>
          <w:rFonts w:cstheme="minorHAnsi"/>
          <w:bCs/>
          <w:sz w:val="20"/>
          <w:szCs w:val="20"/>
        </w:rPr>
        <w:t> </w:t>
      </w:r>
      <w:r w:rsidR="00B90F6B" w:rsidRPr="00B90F6B">
        <w:rPr>
          <w:rFonts w:cstheme="minorHAnsi"/>
          <w:bCs/>
          <w:sz w:val="20"/>
          <w:szCs w:val="20"/>
        </w:rPr>
        <w:t>miastach</w:t>
      </w:r>
      <w:r w:rsidR="00BD1F74">
        <w:rPr>
          <w:rFonts w:cstheme="minorHAnsi"/>
          <w:bCs/>
          <w:sz w:val="20"/>
          <w:szCs w:val="20"/>
        </w:rPr>
        <w:t xml:space="preserve"> i nic nie wskazuje na to, że ta tendencja ulegnie zmianie. Przeciwnie</w:t>
      </w:r>
      <w:r w:rsidR="006D7D32">
        <w:rPr>
          <w:rFonts w:cstheme="minorHAnsi"/>
          <w:bCs/>
          <w:sz w:val="20"/>
          <w:szCs w:val="20"/>
        </w:rPr>
        <w:t xml:space="preserve"> </w:t>
      </w:r>
      <w:r w:rsidR="00B44E83">
        <w:rPr>
          <w:rFonts w:cstheme="minorHAnsi"/>
          <w:bCs/>
          <w:sz w:val="20"/>
          <w:szCs w:val="20"/>
        </w:rPr>
        <w:t>–</w:t>
      </w:r>
      <w:r w:rsidR="006D7D32">
        <w:rPr>
          <w:rFonts w:cstheme="minorHAnsi"/>
          <w:bCs/>
          <w:sz w:val="20"/>
          <w:szCs w:val="20"/>
        </w:rPr>
        <w:t xml:space="preserve"> </w:t>
      </w:r>
      <w:r w:rsidR="00B44E83">
        <w:rPr>
          <w:rFonts w:cstheme="minorHAnsi"/>
          <w:bCs/>
          <w:sz w:val="20"/>
          <w:szCs w:val="20"/>
        </w:rPr>
        <w:t>mieszkańcy w</w:t>
      </w:r>
      <w:r w:rsidR="00F8088B">
        <w:rPr>
          <w:rFonts w:cstheme="minorHAnsi"/>
          <w:bCs/>
          <w:sz w:val="20"/>
          <w:szCs w:val="20"/>
        </w:rPr>
        <w:t> </w:t>
      </w:r>
      <w:r w:rsidR="00B44E83">
        <w:rPr>
          <w:rFonts w:cstheme="minorHAnsi"/>
          <w:bCs/>
          <w:sz w:val="20"/>
          <w:szCs w:val="20"/>
        </w:rPr>
        <w:t xml:space="preserve">poszukiwaniu rozwoju zawodowego </w:t>
      </w:r>
      <w:r w:rsidR="00E71A44">
        <w:rPr>
          <w:rFonts w:cstheme="minorHAnsi"/>
          <w:bCs/>
          <w:sz w:val="20"/>
          <w:szCs w:val="20"/>
        </w:rPr>
        <w:t xml:space="preserve">coraz chętniej </w:t>
      </w:r>
      <w:r w:rsidR="00B44E83">
        <w:rPr>
          <w:rFonts w:cstheme="minorHAnsi"/>
          <w:bCs/>
          <w:sz w:val="20"/>
          <w:szCs w:val="20"/>
        </w:rPr>
        <w:t xml:space="preserve">zasiedlają </w:t>
      </w:r>
      <w:r w:rsidR="009045D9">
        <w:rPr>
          <w:rFonts w:cstheme="minorHAnsi"/>
          <w:bCs/>
          <w:sz w:val="20"/>
          <w:szCs w:val="20"/>
        </w:rPr>
        <w:t>aglomeracje</w:t>
      </w:r>
      <w:r w:rsidR="009B5806">
        <w:rPr>
          <w:rFonts w:cstheme="minorHAnsi"/>
          <w:bCs/>
          <w:sz w:val="20"/>
          <w:szCs w:val="20"/>
        </w:rPr>
        <w:t>.</w:t>
      </w:r>
      <w:r w:rsidR="00475019">
        <w:rPr>
          <w:rFonts w:cstheme="minorHAnsi"/>
          <w:bCs/>
          <w:sz w:val="20"/>
          <w:szCs w:val="20"/>
        </w:rPr>
        <w:t xml:space="preserve"> </w:t>
      </w:r>
      <w:r w:rsidR="00781A0A">
        <w:rPr>
          <w:rFonts w:cstheme="minorHAnsi"/>
          <w:bCs/>
          <w:sz w:val="20"/>
          <w:szCs w:val="20"/>
        </w:rPr>
        <w:t xml:space="preserve">W 1950 roku w miastach na świecie żył </w:t>
      </w:r>
      <w:r w:rsidR="006B3FB0">
        <w:rPr>
          <w:rFonts w:cstheme="minorHAnsi"/>
          <w:bCs/>
          <w:sz w:val="20"/>
          <w:szCs w:val="20"/>
        </w:rPr>
        <w:t xml:space="preserve">1 </w:t>
      </w:r>
      <w:r w:rsidR="00781A0A">
        <w:rPr>
          <w:rFonts w:cstheme="minorHAnsi"/>
          <w:bCs/>
          <w:sz w:val="20"/>
          <w:szCs w:val="20"/>
        </w:rPr>
        <w:t xml:space="preserve">miliard </w:t>
      </w:r>
      <w:r w:rsidR="00F0452B">
        <w:rPr>
          <w:rFonts w:cstheme="minorHAnsi"/>
          <w:bCs/>
          <w:sz w:val="20"/>
          <w:szCs w:val="20"/>
        </w:rPr>
        <w:t xml:space="preserve"> światowej populacji</w:t>
      </w:r>
      <w:r w:rsidR="00781A0A">
        <w:rPr>
          <w:rFonts w:cstheme="minorHAnsi"/>
          <w:bCs/>
          <w:sz w:val="20"/>
          <w:szCs w:val="20"/>
        </w:rPr>
        <w:t xml:space="preserve">. Dziś </w:t>
      </w:r>
      <w:r w:rsidR="00B7533F">
        <w:rPr>
          <w:rFonts w:cstheme="minorHAnsi"/>
          <w:bCs/>
          <w:sz w:val="20"/>
          <w:szCs w:val="20"/>
        </w:rPr>
        <w:t xml:space="preserve">to prawie 4 miliardy. Według prognoz – w roku </w:t>
      </w:r>
      <w:r w:rsidR="007518E1">
        <w:rPr>
          <w:rFonts w:cstheme="minorHAnsi"/>
          <w:bCs/>
          <w:sz w:val="20"/>
          <w:szCs w:val="20"/>
        </w:rPr>
        <w:t xml:space="preserve">2050 mieszkańcy miast będą stanowili </w:t>
      </w:r>
      <w:r w:rsidR="00BA2A63">
        <w:rPr>
          <w:rFonts w:cstheme="minorHAnsi"/>
          <w:bCs/>
          <w:sz w:val="20"/>
          <w:szCs w:val="20"/>
        </w:rPr>
        <w:t>grupę</w:t>
      </w:r>
      <w:r w:rsidR="004F2544">
        <w:rPr>
          <w:rFonts w:cstheme="minorHAnsi"/>
          <w:bCs/>
          <w:sz w:val="20"/>
          <w:szCs w:val="20"/>
        </w:rPr>
        <w:t xml:space="preserve"> ok.</w:t>
      </w:r>
      <w:r w:rsidR="00F8088B">
        <w:rPr>
          <w:rFonts w:cstheme="minorHAnsi"/>
          <w:bCs/>
          <w:sz w:val="20"/>
          <w:szCs w:val="20"/>
        </w:rPr>
        <w:t xml:space="preserve"> 6,5 miliarda osób.</w:t>
      </w:r>
      <w:r w:rsidR="00054579">
        <w:rPr>
          <w:rFonts w:cstheme="minorHAnsi"/>
          <w:bCs/>
          <w:sz w:val="20"/>
          <w:szCs w:val="20"/>
        </w:rPr>
        <w:t xml:space="preserve"> </w:t>
      </w:r>
      <w:r w:rsidR="00E71A44">
        <w:rPr>
          <w:rFonts w:cstheme="minorHAnsi"/>
          <w:bCs/>
          <w:sz w:val="20"/>
          <w:szCs w:val="20"/>
        </w:rPr>
        <w:t>Mimo iż m</w:t>
      </w:r>
      <w:r w:rsidR="00054579">
        <w:rPr>
          <w:rFonts w:cstheme="minorHAnsi"/>
          <w:bCs/>
          <w:sz w:val="20"/>
          <w:szCs w:val="20"/>
        </w:rPr>
        <w:t xml:space="preserve">iasta </w:t>
      </w:r>
      <w:r w:rsidR="00D23C79">
        <w:rPr>
          <w:rFonts w:cstheme="minorHAnsi"/>
          <w:bCs/>
          <w:sz w:val="20"/>
          <w:szCs w:val="20"/>
        </w:rPr>
        <w:t xml:space="preserve"> </w:t>
      </w:r>
      <w:r w:rsidR="00054579">
        <w:rPr>
          <w:rFonts w:cstheme="minorHAnsi"/>
          <w:bCs/>
          <w:sz w:val="20"/>
          <w:szCs w:val="20"/>
        </w:rPr>
        <w:t>o</w:t>
      </w:r>
      <w:r w:rsidR="00A132EC">
        <w:rPr>
          <w:rFonts w:cstheme="minorHAnsi"/>
          <w:bCs/>
          <w:sz w:val="20"/>
          <w:szCs w:val="20"/>
        </w:rPr>
        <w:t>bejmują zaledwie 1 proc. powierzchni ziemi</w:t>
      </w:r>
      <w:r w:rsidR="00815D95">
        <w:rPr>
          <w:rFonts w:cstheme="minorHAnsi"/>
          <w:bCs/>
          <w:sz w:val="20"/>
          <w:szCs w:val="20"/>
        </w:rPr>
        <w:t>,  są domem dla ponad połowy światowej populacji</w:t>
      </w:r>
      <w:r w:rsidR="00654D2B">
        <w:rPr>
          <w:rFonts w:cstheme="minorHAnsi"/>
          <w:bCs/>
          <w:sz w:val="20"/>
          <w:szCs w:val="20"/>
        </w:rPr>
        <w:t xml:space="preserve">. </w:t>
      </w:r>
      <w:r w:rsidR="00875038">
        <w:rPr>
          <w:rFonts w:cstheme="minorHAnsi"/>
          <w:bCs/>
          <w:sz w:val="20"/>
          <w:szCs w:val="20"/>
        </w:rPr>
        <w:t>Miasta z</w:t>
      </w:r>
      <w:r w:rsidR="00654D2B">
        <w:rPr>
          <w:rFonts w:cstheme="minorHAnsi"/>
          <w:bCs/>
          <w:sz w:val="20"/>
          <w:szCs w:val="20"/>
        </w:rPr>
        <w:t xml:space="preserve">używają 78 proc. światowej energii. </w:t>
      </w:r>
      <w:r w:rsidR="003B6F85" w:rsidRPr="00875038">
        <w:rPr>
          <w:rFonts w:cstheme="minorHAnsi"/>
          <w:bCs/>
          <w:sz w:val="20"/>
          <w:szCs w:val="20"/>
        </w:rPr>
        <w:t xml:space="preserve">W dyskusji na temat przyszłości </w:t>
      </w:r>
      <w:r w:rsidR="007F23D8">
        <w:rPr>
          <w:rFonts w:cstheme="minorHAnsi"/>
          <w:bCs/>
          <w:sz w:val="20"/>
          <w:szCs w:val="20"/>
        </w:rPr>
        <w:t xml:space="preserve">urbanistycznej i </w:t>
      </w:r>
      <w:r w:rsidR="001E1146" w:rsidRPr="00875038">
        <w:rPr>
          <w:rFonts w:cstheme="minorHAnsi"/>
          <w:bCs/>
          <w:sz w:val="20"/>
          <w:szCs w:val="20"/>
        </w:rPr>
        <w:t xml:space="preserve">architektonicznej miast </w:t>
      </w:r>
      <w:r w:rsidR="004F2544" w:rsidRPr="00875038">
        <w:rPr>
          <w:rFonts w:cstheme="minorHAnsi"/>
          <w:bCs/>
          <w:sz w:val="20"/>
          <w:szCs w:val="20"/>
        </w:rPr>
        <w:t>oraz</w:t>
      </w:r>
      <w:r w:rsidR="00D27335">
        <w:rPr>
          <w:rFonts w:cstheme="minorHAnsi"/>
          <w:bCs/>
          <w:sz w:val="20"/>
          <w:szCs w:val="20"/>
        </w:rPr>
        <w:t> </w:t>
      </w:r>
      <w:r w:rsidR="004F2544" w:rsidRPr="00875038">
        <w:rPr>
          <w:rFonts w:cstheme="minorHAnsi"/>
          <w:bCs/>
          <w:sz w:val="20"/>
          <w:szCs w:val="20"/>
        </w:rPr>
        <w:t xml:space="preserve">odpowiedzialności ekologicznej </w:t>
      </w:r>
      <w:r w:rsidR="001E1146" w:rsidRPr="00875038">
        <w:rPr>
          <w:rFonts w:cstheme="minorHAnsi"/>
          <w:bCs/>
          <w:sz w:val="20"/>
          <w:szCs w:val="20"/>
        </w:rPr>
        <w:t>na</w:t>
      </w:r>
      <w:r w:rsidR="00033A35" w:rsidRPr="00875038">
        <w:rPr>
          <w:rFonts w:cstheme="minorHAnsi"/>
          <w:bCs/>
          <w:sz w:val="20"/>
          <w:szCs w:val="20"/>
        </w:rPr>
        <w:t xml:space="preserve"> czoło</w:t>
      </w:r>
      <w:r w:rsidR="001E1146" w:rsidRPr="00875038">
        <w:rPr>
          <w:rFonts w:cstheme="minorHAnsi"/>
          <w:bCs/>
          <w:sz w:val="20"/>
          <w:szCs w:val="20"/>
        </w:rPr>
        <w:t xml:space="preserve"> wyłaniają się hasła</w:t>
      </w:r>
      <w:r w:rsidR="00033A35" w:rsidRPr="00875038">
        <w:rPr>
          <w:rFonts w:cstheme="minorHAnsi"/>
          <w:bCs/>
          <w:sz w:val="20"/>
          <w:szCs w:val="20"/>
        </w:rPr>
        <w:t xml:space="preserve">: synergia, </w:t>
      </w:r>
      <w:r w:rsidR="00D27335">
        <w:rPr>
          <w:rFonts w:cstheme="minorHAnsi"/>
          <w:bCs/>
          <w:sz w:val="20"/>
          <w:szCs w:val="20"/>
        </w:rPr>
        <w:t>innowacje</w:t>
      </w:r>
      <w:r w:rsidR="00033A35" w:rsidRPr="00875038">
        <w:rPr>
          <w:rFonts w:cstheme="minorHAnsi"/>
          <w:bCs/>
          <w:sz w:val="20"/>
          <w:szCs w:val="20"/>
        </w:rPr>
        <w:t xml:space="preserve"> i współpraca.</w:t>
      </w:r>
      <w:r w:rsidR="00D23C79" w:rsidRPr="00875038">
        <w:rPr>
          <w:rFonts w:cstheme="minorHAnsi"/>
          <w:b/>
          <w:sz w:val="20"/>
          <w:szCs w:val="20"/>
        </w:rPr>
        <w:t xml:space="preserve"> </w:t>
      </w:r>
    </w:p>
    <w:p w14:paraId="15E506FD" w14:textId="739B8074" w:rsidR="00354AB0" w:rsidRPr="00354AB0" w:rsidRDefault="00CE063A" w:rsidP="00354AB0">
      <w:pPr>
        <w:spacing w:before="240"/>
        <w:jc w:val="center"/>
        <w:rPr>
          <w:rFonts w:asciiTheme="majorHAnsi" w:hAnsiTheme="majorHAnsi" w:cstheme="majorHAnsi"/>
          <w:b/>
          <w:color w:val="07A439"/>
          <w:sz w:val="20"/>
          <w:szCs w:val="20"/>
        </w:rPr>
      </w:pPr>
      <w:r>
        <w:rPr>
          <w:rFonts w:asciiTheme="majorHAnsi" w:hAnsiTheme="majorHAnsi" w:cstheme="majorHAnsi"/>
          <w:b/>
          <w:color w:val="07A439"/>
          <w:sz w:val="20"/>
          <w:szCs w:val="20"/>
        </w:rPr>
        <w:t xml:space="preserve">Zielone budownictwo </w:t>
      </w:r>
      <w:r w:rsidR="000C17EB">
        <w:rPr>
          <w:rFonts w:asciiTheme="majorHAnsi" w:hAnsiTheme="majorHAnsi" w:cstheme="majorHAnsi"/>
          <w:b/>
          <w:color w:val="07A439"/>
          <w:sz w:val="20"/>
          <w:szCs w:val="20"/>
        </w:rPr>
        <w:t>–</w:t>
      </w:r>
      <w:r>
        <w:rPr>
          <w:rFonts w:asciiTheme="majorHAnsi" w:hAnsiTheme="majorHAnsi" w:cstheme="majorHAnsi"/>
          <w:b/>
          <w:color w:val="07A439"/>
          <w:sz w:val="20"/>
          <w:szCs w:val="20"/>
        </w:rPr>
        <w:t xml:space="preserve"> </w:t>
      </w:r>
      <w:r w:rsidR="0079297E">
        <w:rPr>
          <w:rFonts w:asciiTheme="majorHAnsi" w:hAnsiTheme="majorHAnsi" w:cstheme="majorHAnsi"/>
          <w:b/>
          <w:color w:val="07A439"/>
          <w:sz w:val="20"/>
          <w:szCs w:val="20"/>
        </w:rPr>
        <w:t>kto na tym korzysta?</w:t>
      </w:r>
    </w:p>
    <w:p w14:paraId="1DE12BD6" w14:textId="1250C274" w:rsidR="00A63752" w:rsidRDefault="00BC058F" w:rsidP="00AC6A57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Ostatnie miesiące pokazują, że </w:t>
      </w:r>
      <w:r w:rsidR="00875038">
        <w:rPr>
          <w:rFonts w:cstheme="minorHAnsi"/>
          <w:bCs/>
          <w:sz w:val="20"/>
          <w:szCs w:val="20"/>
        </w:rPr>
        <w:t>sytuacja gospodarcza stanowi wyzwanie dla branży budowlanej. W</w:t>
      </w:r>
      <w:r w:rsidR="00F47ABE">
        <w:rPr>
          <w:rFonts w:cstheme="minorHAnsi"/>
          <w:bCs/>
          <w:sz w:val="20"/>
          <w:szCs w:val="20"/>
        </w:rPr>
        <w:t> </w:t>
      </w:r>
      <w:r w:rsidR="00875038">
        <w:rPr>
          <w:rFonts w:cstheme="minorHAnsi"/>
          <w:bCs/>
          <w:sz w:val="20"/>
          <w:szCs w:val="20"/>
        </w:rPr>
        <w:t>efekcie czynników gospodarczo-politycznych c</w:t>
      </w:r>
      <w:r w:rsidR="0073228C">
        <w:rPr>
          <w:rFonts w:cstheme="minorHAnsi"/>
          <w:bCs/>
          <w:sz w:val="20"/>
          <w:szCs w:val="20"/>
        </w:rPr>
        <w:t>eny mieszkań rosną</w:t>
      </w:r>
      <w:r w:rsidR="00875038">
        <w:rPr>
          <w:rFonts w:cstheme="minorHAnsi"/>
          <w:bCs/>
          <w:sz w:val="20"/>
          <w:szCs w:val="20"/>
        </w:rPr>
        <w:t>.</w:t>
      </w:r>
      <w:r w:rsidR="00A273B5">
        <w:rPr>
          <w:rFonts w:cstheme="minorHAnsi"/>
          <w:bCs/>
          <w:sz w:val="20"/>
          <w:szCs w:val="20"/>
        </w:rPr>
        <w:t xml:space="preserve"> </w:t>
      </w:r>
      <w:r w:rsidR="00875038">
        <w:rPr>
          <w:rFonts w:cstheme="minorHAnsi"/>
          <w:bCs/>
          <w:sz w:val="20"/>
          <w:szCs w:val="20"/>
        </w:rPr>
        <w:t>W</w:t>
      </w:r>
      <w:r w:rsidR="00885FED">
        <w:rPr>
          <w:rFonts w:cstheme="minorHAnsi"/>
          <w:bCs/>
          <w:sz w:val="20"/>
          <w:szCs w:val="20"/>
        </w:rPr>
        <w:t xml:space="preserve"> konsekwencji w</w:t>
      </w:r>
      <w:r w:rsidR="00A273B5">
        <w:rPr>
          <w:rFonts w:cstheme="minorHAnsi"/>
          <w:bCs/>
          <w:sz w:val="20"/>
          <w:szCs w:val="20"/>
        </w:rPr>
        <w:t xml:space="preserve"> gronie nabywców nowoczesnych realizacji </w:t>
      </w:r>
      <w:r w:rsidR="00885FED">
        <w:rPr>
          <w:rFonts w:cstheme="minorHAnsi"/>
          <w:bCs/>
          <w:sz w:val="20"/>
          <w:szCs w:val="20"/>
        </w:rPr>
        <w:t>mieszka</w:t>
      </w:r>
      <w:r w:rsidR="003409DA">
        <w:rPr>
          <w:rFonts w:cstheme="minorHAnsi"/>
          <w:bCs/>
          <w:sz w:val="20"/>
          <w:szCs w:val="20"/>
        </w:rPr>
        <w:t>niowych</w:t>
      </w:r>
      <w:r w:rsidR="00885FED">
        <w:rPr>
          <w:rFonts w:cstheme="minorHAnsi"/>
          <w:bCs/>
          <w:sz w:val="20"/>
          <w:szCs w:val="20"/>
        </w:rPr>
        <w:t xml:space="preserve"> </w:t>
      </w:r>
      <w:r w:rsidR="00A273B5">
        <w:rPr>
          <w:rFonts w:cstheme="minorHAnsi"/>
          <w:bCs/>
          <w:sz w:val="20"/>
          <w:szCs w:val="20"/>
        </w:rPr>
        <w:t>znajdują się osoby o coraz większym budżecie</w:t>
      </w:r>
      <w:r w:rsidR="00855887">
        <w:rPr>
          <w:rFonts w:cstheme="minorHAnsi"/>
          <w:bCs/>
          <w:sz w:val="20"/>
          <w:szCs w:val="20"/>
        </w:rPr>
        <w:t>, ale</w:t>
      </w:r>
      <w:r w:rsidR="004D68B9">
        <w:rPr>
          <w:rFonts w:cstheme="minorHAnsi"/>
          <w:bCs/>
          <w:sz w:val="20"/>
          <w:szCs w:val="20"/>
        </w:rPr>
        <w:t> </w:t>
      </w:r>
      <w:r w:rsidR="00855887">
        <w:rPr>
          <w:rFonts w:cstheme="minorHAnsi"/>
          <w:bCs/>
          <w:sz w:val="20"/>
          <w:szCs w:val="20"/>
        </w:rPr>
        <w:t>także</w:t>
      </w:r>
      <w:r w:rsidR="00AA6254">
        <w:rPr>
          <w:rFonts w:cstheme="minorHAnsi"/>
          <w:bCs/>
          <w:sz w:val="20"/>
          <w:szCs w:val="20"/>
        </w:rPr>
        <w:t xml:space="preserve"> rosnącej</w:t>
      </w:r>
      <w:r w:rsidR="00855887">
        <w:rPr>
          <w:rFonts w:cstheme="minorHAnsi"/>
          <w:bCs/>
          <w:sz w:val="20"/>
          <w:szCs w:val="20"/>
        </w:rPr>
        <w:t xml:space="preserve"> świadomości </w:t>
      </w:r>
      <w:r w:rsidR="00AA6254">
        <w:rPr>
          <w:rFonts w:cstheme="minorHAnsi"/>
          <w:bCs/>
          <w:sz w:val="20"/>
          <w:szCs w:val="20"/>
        </w:rPr>
        <w:t xml:space="preserve">ekologicznej </w:t>
      </w:r>
      <w:r w:rsidR="00855887">
        <w:rPr>
          <w:rFonts w:cstheme="minorHAnsi"/>
          <w:bCs/>
          <w:sz w:val="20"/>
          <w:szCs w:val="20"/>
        </w:rPr>
        <w:t xml:space="preserve">i </w:t>
      </w:r>
      <w:r w:rsidR="003409DA">
        <w:rPr>
          <w:rFonts w:cstheme="minorHAnsi"/>
          <w:bCs/>
          <w:sz w:val="20"/>
          <w:szCs w:val="20"/>
        </w:rPr>
        <w:t>oczekiwaniach</w:t>
      </w:r>
      <w:r w:rsidR="007F23D8">
        <w:rPr>
          <w:rFonts w:cstheme="minorHAnsi"/>
          <w:bCs/>
          <w:sz w:val="20"/>
          <w:szCs w:val="20"/>
        </w:rPr>
        <w:t xml:space="preserve"> w tym zakresie</w:t>
      </w:r>
      <w:r w:rsidR="001B5552">
        <w:rPr>
          <w:rFonts w:cstheme="minorHAnsi"/>
          <w:bCs/>
          <w:sz w:val="20"/>
          <w:szCs w:val="20"/>
        </w:rPr>
        <w:t xml:space="preserve">. Wymagający nabywcy </w:t>
      </w:r>
      <w:r w:rsidR="007F166A">
        <w:rPr>
          <w:rFonts w:cstheme="minorHAnsi"/>
          <w:bCs/>
          <w:sz w:val="20"/>
          <w:szCs w:val="20"/>
        </w:rPr>
        <w:t>szukają</w:t>
      </w:r>
      <w:r w:rsidR="009B5806">
        <w:rPr>
          <w:rFonts w:cstheme="minorHAnsi"/>
          <w:bCs/>
          <w:sz w:val="20"/>
          <w:szCs w:val="20"/>
        </w:rPr>
        <w:t xml:space="preserve"> dogodnej lokalizacji, infrastruktur</w:t>
      </w:r>
      <w:r w:rsidR="003E26FE">
        <w:rPr>
          <w:rFonts w:cstheme="minorHAnsi"/>
          <w:bCs/>
          <w:sz w:val="20"/>
          <w:szCs w:val="20"/>
        </w:rPr>
        <w:t>y i</w:t>
      </w:r>
      <w:r w:rsidR="009B3722">
        <w:rPr>
          <w:rFonts w:cstheme="minorHAnsi"/>
          <w:bCs/>
          <w:sz w:val="20"/>
          <w:szCs w:val="20"/>
        </w:rPr>
        <w:t> </w:t>
      </w:r>
      <w:r w:rsidR="003E26FE">
        <w:rPr>
          <w:rFonts w:cstheme="minorHAnsi"/>
          <w:bCs/>
          <w:sz w:val="20"/>
          <w:szCs w:val="20"/>
        </w:rPr>
        <w:t>nowoczesnych rozwiązań architektonicznych</w:t>
      </w:r>
      <w:r w:rsidR="007F23D8">
        <w:rPr>
          <w:rFonts w:cstheme="minorHAnsi"/>
          <w:bCs/>
          <w:sz w:val="20"/>
          <w:szCs w:val="20"/>
        </w:rPr>
        <w:t xml:space="preserve"> w nowych, ale </w:t>
      </w:r>
      <w:r w:rsidR="003E26FE">
        <w:rPr>
          <w:rFonts w:cstheme="minorHAnsi"/>
          <w:bCs/>
          <w:sz w:val="20"/>
          <w:szCs w:val="20"/>
        </w:rPr>
        <w:t xml:space="preserve"> także w </w:t>
      </w:r>
      <w:r w:rsidR="007F23D8">
        <w:rPr>
          <w:rFonts w:cstheme="minorHAnsi"/>
          <w:bCs/>
          <w:sz w:val="20"/>
          <w:szCs w:val="20"/>
        </w:rPr>
        <w:t xml:space="preserve">już istniejących </w:t>
      </w:r>
      <w:r w:rsidR="003E26FE">
        <w:rPr>
          <w:rFonts w:cstheme="minorHAnsi"/>
          <w:bCs/>
          <w:sz w:val="20"/>
          <w:szCs w:val="20"/>
        </w:rPr>
        <w:t>blokowiskach</w:t>
      </w:r>
      <w:r w:rsidR="0023653E">
        <w:rPr>
          <w:rFonts w:cstheme="minorHAnsi"/>
          <w:bCs/>
          <w:sz w:val="20"/>
          <w:szCs w:val="20"/>
        </w:rPr>
        <w:t xml:space="preserve">. </w:t>
      </w:r>
      <w:r w:rsidR="003E26FE">
        <w:rPr>
          <w:rFonts w:cstheme="minorHAnsi"/>
          <w:bCs/>
          <w:sz w:val="20"/>
          <w:szCs w:val="20"/>
        </w:rPr>
        <w:t>To</w:t>
      </w:r>
      <w:r w:rsidR="002D7088">
        <w:rPr>
          <w:rFonts w:cstheme="minorHAnsi"/>
          <w:bCs/>
          <w:sz w:val="20"/>
          <w:szCs w:val="20"/>
        </w:rPr>
        <w:t> </w:t>
      </w:r>
      <w:r w:rsidR="003E26FE">
        <w:rPr>
          <w:rFonts w:cstheme="minorHAnsi"/>
          <w:bCs/>
          <w:sz w:val="20"/>
          <w:szCs w:val="20"/>
        </w:rPr>
        <w:t>jednak nie</w:t>
      </w:r>
      <w:r w:rsidR="003D5BB4">
        <w:rPr>
          <w:rFonts w:cstheme="minorHAnsi"/>
          <w:bCs/>
          <w:sz w:val="20"/>
          <w:szCs w:val="20"/>
        </w:rPr>
        <w:t> </w:t>
      </w:r>
      <w:r w:rsidR="003E26FE">
        <w:rPr>
          <w:rFonts w:cstheme="minorHAnsi"/>
          <w:bCs/>
          <w:sz w:val="20"/>
          <w:szCs w:val="20"/>
        </w:rPr>
        <w:t xml:space="preserve">wszystko. </w:t>
      </w:r>
      <w:r w:rsidR="00B416E8">
        <w:rPr>
          <w:rFonts w:cstheme="minorHAnsi"/>
          <w:bCs/>
          <w:sz w:val="20"/>
          <w:szCs w:val="20"/>
        </w:rPr>
        <w:t>Jednym z</w:t>
      </w:r>
      <w:r w:rsidR="009B3722">
        <w:rPr>
          <w:rFonts w:cstheme="minorHAnsi"/>
          <w:bCs/>
          <w:sz w:val="20"/>
          <w:szCs w:val="20"/>
        </w:rPr>
        <w:t xml:space="preserve"> </w:t>
      </w:r>
      <w:r w:rsidR="0023653E">
        <w:rPr>
          <w:rFonts w:cstheme="minorHAnsi"/>
          <w:bCs/>
          <w:sz w:val="20"/>
          <w:szCs w:val="20"/>
        </w:rPr>
        <w:t>coraz częstszych oczekiwań tej grupy</w:t>
      </w:r>
      <w:r w:rsidR="00777B04">
        <w:rPr>
          <w:rFonts w:cstheme="minorHAnsi"/>
          <w:bCs/>
          <w:sz w:val="20"/>
          <w:szCs w:val="20"/>
        </w:rPr>
        <w:t xml:space="preserve"> jest to, by inwestycja, w której kupują mieszkanie na lata</w:t>
      </w:r>
      <w:r w:rsidR="00F11D3A">
        <w:rPr>
          <w:rFonts w:cstheme="minorHAnsi"/>
          <w:bCs/>
          <w:sz w:val="20"/>
          <w:szCs w:val="20"/>
        </w:rPr>
        <w:t>,</w:t>
      </w:r>
      <w:r w:rsidR="00777B04">
        <w:rPr>
          <w:rFonts w:cstheme="minorHAnsi"/>
          <w:bCs/>
          <w:sz w:val="20"/>
          <w:szCs w:val="20"/>
        </w:rPr>
        <w:t xml:space="preserve"> mogła być określana mianem „zielonej”</w:t>
      </w:r>
      <w:r w:rsidR="0034428F">
        <w:rPr>
          <w:rFonts w:cstheme="minorHAnsi"/>
          <w:bCs/>
          <w:sz w:val="20"/>
          <w:szCs w:val="20"/>
        </w:rPr>
        <w:t xml:space="preserve">. </w:t>
      </w:r>
    </w:p>
    <w:p w14:paraId="6EB7AA55" w14:textId="0FCFE353" w:rsidR="00A63752" w:rsidRPr="00BC3BE0" w:rsidRDefault="0034428F" w:rsidP="00AC6A57">
      <w:pPr>
        <w:spacing w:before="120" w:line="264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Co to oznacza? Po pierwsze, </w:t>
      </w:r>
      <w:r w:rsidR="00E61F07">
        <w:rPr>
          <w:rFonts w:cstheme="minorHAnsi"/>
          <w:bCs/>
          <w:sz w:val="20"/>
          <w:szCs w:val="20"/>
        </w:rPr>
        <w:t>po</w:t>
      </w:r>
      <w:r w:rsidR="00F11D3A">
        <w:rPr>
          <w:rFonts w:cstheme="minorHAnsi"/>
          <w:bCs/>
          <w:sz w:val="20"/>
          <w:szCs w:val="20"/>
        </w:rPr>
        <w:t> </w:t>
      </w:r>
      <w:r w:rsidR="00E61F07">
        <w:rPr>
          <w:rFonts w:cstheme="minorHAnsi"/>
          <w:bCs/>
          <w:sz w:val="20"/>
          <w:szCs w:val="20"/>
        </w:rPr>
        <w:t xml:space="preserve">prostu, </w:t>
      </w:r>
      <w:r>
        <w:rPr>
          <w:rFonts w:cstheme="minorHAnsi"/>
          <w:bCs/>
          <w:sz w:val="20"/>
          <w:szCs w:val="20"/>
        </w:rPr>
        <w:t xml:space="preserve">by była zbudowana w przestrzeni </w:t>
      </w:r>
      <w:r w:rsidR="007260BF">
        <w:rPr>
          <w:rFonts w:cstheme="minorHAnsi"/>
          <w:bCs/>
          <w:sz w:val="20"/>
          <w:szCs w:val="20"/>
        </w:rPr>
        <w:t>usytuowanej w zieleni – w okolicy parku, skwerów</w:t>
      </w:r>
      <w:r w:rsidR="007F23D8">
        <w:rPr>
          <w:rFonts w:cstheme="minorHAnsi"/>
          <w:bCs/>
          <w:sz w:val="20"/>
          <w:szCs w:val="20"/>
        </w:rPr>
        <w:t xml:space="preserve"> „bogatych w zieleń”</w:t>
      </w:r>
      <w:r w:rsidR="007260BF">
        <w:rPr>
          <w:rFonts w:cstheme="minorHAnsi"/>
          <w:bCs/>
          <w:sz w:val="20"/>
          <w:szCs w:val="20"/>
        </w:rPr>
        <w:t>, drzew i</w:t>
      </w:r>
      <w:r w:rsidR="002D7088">
        <w:rPr>
          <w:rFonts w:cstheme="minorHAnsi"/>
          <w:bCs/>
          <w:sz w:val="20"/>
          <w:szCs w:val="20"/>
        </w:rPr>
        <w:t> </w:t>
      </w:r>
      <w:r w:rsidR="007F23D8">
        <w:rPr>
          <w:rFonts w:cstheme="minorHAnsi"/>
          <w:bCs/>
          <w:sz w:val="20"/>
          <w:szCs w:val="20"/>
        </w:rPr>
        <w:t xml:space="preserve">zielonych </w:t>
      </w:r>
      <w:r w:rsidR="007260BF">
        <w:rPr>
          <w:rFonts w:cstheme="minorHAnsi"/>
          <w:bCs/>
          <w:sz w:val="20"/>
          <w:szCs w:val="20"/>
        </w:rPr>
        <w:t>przestrzeni rekreacyjnych. Po drugie, by sam budynek w swo</w:t>
      </w:r>
      <w:r w:rsidR="00A8595F">
        <w:rPr>
          <w:rFonts w:cstheme="minorHAnsi"/>
          <w:bCs/>
          <w:sz w:val="20"/>
          <w:szCs w:val="20"/>
        </w:rPr>
        <w:t>im tzw. cyklu życia</w:t>
      </w:r>
      <w:r w:rsidR="00407943">
        <w:rPr>
          <w:rFonts w:cstheme="minorHAnsi"/>
          <w:bCs/>
          <w:sz w:val="20"/>
          <w:szCs w:val="20"/>
        </w:rPr>
        <w:t xml:space="preserve"> </w:t>
      </w:r>
      <w:r w:rsidR="003C7792">
        <w:rPr>
          <w:rFonts w:cstheme="minorHAnsi"/>
          <w:bCs/>
          <w:sz w:val="20"/>
          <w:szCs w:val="20"/>
        </w:rPr>
        <w:t>był</w:t>
      </w:r>
      <w:r w:rsidR="00407943">
        <w:rPr>
          <w:rFonts w:cstheme="minorHAnsi"/>
          <w:bCs/>
          <w:sz w:val="20"/>
          <w:szCs w:val="20"/>
        </w:rPr>
        <w:t xml:space="preserve"> proekologiczny, czyli właśnie „zielony”.</w:t>
      </w:r>
      <w:r w:rsidR="003018DB">
        <w:rPr>
          <w:rFonts w:cstheme="minorHAnsi"/>
          <w:bCs/>
          <w:sz w:val="20"/>
          <w:szCs w:val="20"/>
        </w:rPr>
        <w:t xml:space="preserve"> </w:t>
      </w:r>
      <w:r w:rsidR="008C0213">
        <w:rPr>
          <w:rFonts w:cstheme="minorHAnsi"/>
          <w:bCs/>
          <w:sz w:val="20"/>
          <w:szCs w:val="20"/>
        </w:rPr>
        <w:t xml:space="preserve"> – </w:t>
      </w:r>
      <w:r w:rsidR="00574B70" w:rsidRPr="00BC3BE0">
        <w:rPr>
          <w:rFonts w:cstheme="minorHAnsi"/>
          <w:bCs/>
          <w:i/>
          <w:iCs/>
          <w:sz w:val="20"/>
          <w:szCs w:val="20"/>
        </w:rPr>
        <w:t>Co zauważalne, obecnie klient staje się coraz bardziej świadomy ekologicznie</w:t>
      </w:r>
      <w:r w:rsidR="002D5751" w:rsidRPr="00BC3BE0">
        <w:rPr>
          <w:rFonts w:cstheme="minorHAnsi"/>
          <w:bCs/>
          <w:i/>
          <w:iCs/>
          <w:sz w:val="20"/>
          <w:szCs w:val="20"/>
        </w:rPr>
        <w:t xml:space="preserve">, szuka komfortu. Deweloperzy chcą wsłuchiwać się w </w:t>
      </w:r>
      <w:r w:rsidR="00A63752" w:rsidRPr="00BC3BE0">
        <w:rPr>
          <w:rFonts w:cstheme="minorHAnsi"/>
          <w:bCs/>
          <w:i/>
          <w:iCs/>
          <w:sz w:val="20"/>
          <w:szCs w:val="20"/>
        </w:rPr>
        <w:t>potrzeby użytkownika</w:t>
      </w:r>
      <w:r w:rsidR="00867218" w:rsidRPr="00BC3BE0">
        <w:rPr>
          <w:rFonts w:cstheme="minorHAnsi"/>
          <w:bCs/>
          <w:i/>
          <w:iCs/>
          <w:sz w:val="20"/>
          <w:szCs w:val="20"/>
        </w:rPr>
        <w:t xml:space="preserve"> i wychodzić naprzeciw jego oczekiwaniom</w:t>
      </w:r>
      <w:r w:rsidR="00867218">
        <w:rPr>
          <w:rFonts w:cstheme="minorHAnsi"/>
          <w:bCs/>
          <w:sz w:val="20"/>
          <w:szCs w:val="20"/>
        </w:rPr>
        <w:t xml:space="preserve"> – </w:t>
      </w:r>
      <w:r w:rsidR="00867218" w:rsidRPr="00BC3BE0">
        <w:rPr>
          <w:rFonts w:cstheme="minorHAnsi"/>
          <w:b/>
          <w:sz w:val="20"/>
          <w:szCs w:val="20"/>
        </w:rPr>
        <w:t>powiedział Dawid Sporysz</w:t>
      </w:r>
      <w:r w:rsidR="00BC3BE0" w:rsidRPr="00BC3BE0">
        <w:rPr>
          <w:rFonts w:cstheme="minorHAnsi"/>
          <w:b/>
          <w:sz w:val="20"/>
          <w:szCs w:val="20"/>
        </w:rPr>
        <w:t>, Dyrektor Zarządzający NOHO Investment.</w:t>
      </w:r>
    </w:p>
    <w:p w14:paraId="0D0D67BC" w14:textId="1FC17B03" w:rsidR="00A104C9" w:rsidRDefault="000B3000" w:rsidP="00AC6A57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U</w:t>
      </w:r>
      <w:r w:rsidR="003876C7">
        <w:rPr>
          <w:rFonts w:cstheme="minorHAnsi"/>
          <w:bCs/>
          <w:sz w:val="20"/>
          <w:szCs w:val="20"/>
        </w:rPr>
        <w:t xml:space="preserve">czestnicy debaty podkreślają </w:t>
      </w:r>
      <w:r w:rsidR="00E80676">
        <w:rPr>
          <w:rFonts w:cstheme="minorHAnsi"/>
          <w:bCs/>
          <w:sz w:val="20"/>
          <w:szCs w:val="20"/>
        </w:rPr>
        <w:t>konieczność edukacji wszystkich grup interesariuszy –</w:t>
      </w:r>
      <w:r>
        <w:rPr>
          <w:rFonts w:cstheme="minorHAnsi"/>
          <w:bCs/>
          <w:sz w:val="20"/>
          <w:szCs w:val="20"/>
        </w:rPr>
        <w:t xml:space="preserve"> w tym odbiorców końcowych</w:t>
      </w:r>
      <w:r w:rsidR="00E80676">
        <w:rPr>
          <w:rFonts w:cstheme="minorHAnsi"/>
          <w:bCs/>
          <w:sz w:val="20"/>
          <w:szCs w:val="20"/>
        </w:rPr>
        <w:t xml:space="preserve"> tak, by </w:t>
      </w:r>
      <w:r w:rsidR="007F23D8">
        <w:rPr>
          <w:rFonts w:cstheme="minorHAnsi"/>
          <w:bCs/>
          <w:sz w:val="20"/>
          <w:szCs w:val="20"/>
        </w:rPr>
        <w:t xml:space="preserve">świadomie </w:t>
      </w:r>
      <w:r w:rsidR="00E80676">
        <w:rPr>
          <w:rFonts w:cstheme="minorHAnsi"/>
          <w:bCs/>
          <w:sz w:val="20"/>
          <w:szCs w:val="20"/>
        </w:rPr>
        <w:t>wybiera</w:t>
      </w:r>
      <w:r w:rsidR="007F23D8">
        <w:rPr>
          <w:rFonts w:cstheme="minorHAnsi"/>
          <w:bCs/>
          <w:sz w:val="20"/>
          <w:szCs w:val="20"/>
        </w:rPr>
        <w:t>li</w:t>
      </w:r>
      <w:r w:rsidR="00E80676">
        <w:rPr>
          <w:rFonts w:cstheme="minorHAnsi"/>
          <w:bCs/>
          <w:sz w:val="20"/>
          <w:szCs w:val="20"/>
        </w:rPr>
        <w:t xml:space="preserve"> rozwiązania ekologiczne</w:t>
      </w:r>
      <w:r>
        <w:rPr>
          <w:rFonts w:cstheme="minorHAnsi"/>
          <w:bCs/>
          <w:sz w:val="20"/>
          <w:szCs w:val="20"/>
        </w:rPr>
        <w:t>, a co za tym idzie</w:t>
      </w:r>
      <w:r w:rsidR="00DC7685">
        <w:rPr>
          <w:rFonts w:cstheme="minorHAnsi"/>
          <w:bCs/>
          <w:sz w:val="20"/>
          <w:szCs w:val="20"/>
        </w:rPr>
        <w:t>, stymulowali powstawanie i wdrażanie zielonych rozwiązań</w:t>
      </w:r>
      <w:r w:rsidR="00E80676">
        <w:rPr>
          <w:rFonts w:cstheme="minorHAnsi"/>
          <w:bCs/>
          <w:sz w:val="20"/>
          <w:szCs w:val="20"/>
        </w:rPr>
        <w:t>.</w:t>
      </w:r>
      <w:r w:rsidR="008172B4">
        <w:rPr>
          <w:rFonts w:cstheme="minorHAnsi"/>
          <w:bCs/>
          <w:sz w:val="20"/>
          <w:szCs w:val="20"/>
        </w:rPr>
        <w:t xml:space="preserve"> </w:t>
      </w:r>
    </w:p>
    <w:p w14:paraId="51C0E868" w14:textId="528C902C" w:rsidR="00833137" w:rsidRPr="00012645" w:rsidRDefault="00012645" w:rsidP="00012645">
      <w:pPr>
        <w:spacing w:before="240"/>
        <w:jc w:val="center"/>
        <w:rPr>
          <w:rFonts w:asciiTheme="majorHAnsi" w:hAnsiTheme="majorHAnsi" w:cstheme="majorHAnsi"/>
          <w:b/>
          <w:color w:val="07A439"/>
          <w:sz w:val="20"/>
          <w:szCs w:val="20"/>
        </w:rPr>
      </w:pPr>
      <w:r>
        <w:rPr>
          <w:rFonts w:asciiTheme="majorHAnsi" w:hAnsiTheme="majorHAnsi" w:cstheme="majorHAnsi"/>
          <w:b/>
          <w:color w:val="07A439"/>
          <w:sz w:val="20"/>
          <w:szCs w:val="20"/>
        </w:rPr>
        <w:t>Produkcja budowlana a neutralność klimatyczna</w:t>
      </w:r>
    </w:p>
    <w:p w14:paraId="6201416E" w14:textId="586575FE" w:rsidR="0064314B" w:rsidRDefault="00DC7685" w:rsidP="0064314B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Jak podkreślają prelegenci</w:t>
      </w:r>
      <w:r w:rsidR="00E303B0">
        <w:rPr>
          <w:rFonts w:cstheme="minorHAnsi"/>
          <w:bCs/>
          <w:sz w:val="20"/>
          <w:szCs w:val="20"/>
        </w:rPr>
        <w:t xml:space="preserve"> c</w:t>
      </w:r>
      <w:r w:rsidR="00B82A77">
        <w:rPr>
          <w:rFonts w:cstheme="minorHAnsi"/>
          <w:bCs/>
          <w:sz w:val="20"/>
          <w:szCs w:val="20"/>
        </w:rPr>
        <w:t>elem</w:t>
      </w:r>
      <w:r w:rsidR="00E303B0">
        <w:rPr>
          <w:rFonts w:cstheme="minorHAnsi"/>
          <w:bCs/>
          <w:sz w:val="20"/>
          <w:szCs w:val="20"/>
        </w:rPr>
        <w:t xml:space="preserve"> zintegrowanych działań</w:t>
      </w:r>
      <w:r w:rsidR="008172B4">
        <w:rPr>
          <w:rFonts w:cstheme="minorHAnsi"/>
          <w:bCs/>
          <w:sz w:val="20"/>
          <w:szCs w:val="20"/>
        </w:rPr>
        <w:t xml:space="preserve"> uczestników rynku</w:t>
      </w:r>
      <w:r w:rsidR="007F23D8">
        <w:rPr>
          <w:rFonts w:cstheme="minorHAnsi"/>
          <w:bCs/>
          <w:sz w:val="20"/>
          <w:szCs w:val="20"/>
        </w:rPr>
        <w:t xml:space="preserve"> budowlanego</w:t>
      </w:r>
      <w:r w:rsidR="00B82A77">
        <w:rPr>
          <w:rFonts w:cstheme="minorHAnsi"/>
          <w:bCs/>
          <w:sz w:val="20"/>
          <w:szCs w:val="20"/>
        </w:rPr>
        <w:t xml:space="preserve"> jest neutralność klimatyczna, a r</w:t>
      </w:r>
      <w:r w:rsidR="002343F9">
        <w:rPr>
          <w:rFonts w:cstheme="minorHAnsi"/>
          <w:bCs/>
          <w:sz w:val="20"/>
          <w:szCs w:val="20"/>
        </w:rPr>
        <w:t xml:space="preserve">ezultatem </w:t>
      </w:r>
      <w:r w:rsidR="00B82A77">
        <w:rPr>
          <w:rFonts w:cstheme="minorHAnsi"/>
          <w:bCs/>
          <w:sz w:val="20"/>
          <w:szCs w:val="20"/>
        </w:rPr>
        <w:t>–</w:t>
      </w:r>
      <w:r w:rsidR="002343F9">
        <w:rPr>
          <w:rFonts w:cstheme="minorHAnsi"/>
          <w:bCs/>
          <w:sz w:val="20"/>
          <w:szCs w:val="20"/>
        </w:rPr>
        <w:t xml:space="preserve"> </w:t>
      </w:r>
      <w:r w:rsidR="009B70FE">
        <w:rPr>
          <w:rFonts w:cstheme="minorHAnsi"/>
          <w:bCs/>
          <w:sz w:val="20"/>
          <w:szCs w:val="20"/>
        </w:rPr>
        <w:t>coraz częściej powstające</w:t>
      </w:r>
      <w:r w:rsidR="002A58BC">
        <w:rPr>
          <w:rFonts w:cstheme="minorHAnsi"/>
          <w:bCs/>
          <w:sz w:val="20"/>
          <w:szCs w:val="20"/>
        </w:rPr>
        <w:t xml:space="preserve"> certyfikowane</w:t>
      </w:r>
      <w:r w:rsidR="009B70FE">
        <w:rPr>
          <w:rFonts w:cstheme="minorHAnsi"/>
          <w:bCs/>
          <w:sz w:val="20"/>
          <w:szCs w:val="20"/>
        </w:rPr>
        <w:t xml:space="preserve"> </w:t>
      </w:r>
      <w:r w:rsidR="002343F9">
        <w:rPr>
          <w:rFonts w:cstheme="minorHAnsi"/>
          <w:bCs/>
          <w:sz w:val="20"/>
          <w:szCs w:val="20"/>
        </w:rPr>
        <w:t>budynki, które w całym swoim cyklu życia</w:t>
      </w:r>
      <w:r w:rsidR="008172B4">
        <w:rPr>
          <w:rFonts w:cstheme="minorHAnsi"/>
          <w:bCs/>
          <w:sz w:val="20"/>
          <w:szCs w:val="20"/>
        </w:rPr>
        <w:t xml:space="preserve"> </w:t>
      </w:r>
      <w:r w:rsidR="00B73B77">
        <w:rPr>
          <w:rFonts w:cstheme="minorHAnsi"/>
          <w:bCs/>
          <w:sz w:val="20"/>
          <w:szCs w:val="20"/>
        </w:rPr>
        <w:t xml:space="preserve">współgrają </w:t>
      </w:r>
      <w:r w:rsidR="00AD623C">
        <w:rPr>
          <w:rFonts w:cstheme="minorHAnsi"/>
          <w:bCs/>
          <w:sz w:val="20"/>
          <w:szCs w:val="20"/>
        </w:rPr>
        <w:t>ekologicznie z otoczeniem</w:t>
      </w:r>
      <w:r w:rsidR="00B73B77">
        <w:rPr>
          <w:rFonts w:cstheme="minorHAnsi"/>
          <w:bCs/>
          <w:sz w:val="20"/>
          <w:szCs w:val="20"/>
        </w:rPr>
        <w:t xml:space="preserve"> i </w:t>
      </w:r>
      <w:r w:rsidR="00272B3A">
        <w:rPr>
          <w:rFonts w:cstheme="minorHAnsi"/>
          <w:bCs/>
          <w:sz w:val="20"/>
          <w:szCs w:val="20"/>
        </w:rPr>
        <w:t>minimalizują swój ślad środowiskowy</w:t>
      </w:r>
      <w:r w:rsidR="00F401F6">
        <w:rPr>
          <w:rFonts w:cstheme="minorHAnsi"/>
          <w:bCs/>
          <w:sz w:val="20"/>
          <w:szCs w:val="20"/>
        </w:rPr>
        <w:t xml:space="preserve">. </w:t>
      </w:r>
      <w:r w:rsidR="007F23D8">
        <w:rPr>
          <w:rFonts w:cstheme="minorHAnsi"/>
          <w:bCs/>
          <w:sz w:val="20"/>
          <w:szCs w:val="20"/>
        </w:rPr>
        <w:t>Właśnie c</w:t>
      </w:r>
      <w:r w:rsidR="006F09A5">
        <w:rPr>
          <w:rFonts w:cstheme="minorHAnsi"/>
          <w:bCs/>
          <w:sz w:val="20"/>
          <w:szCs w:val="20"/>
        </w:rPr>
        <w:t>ertyfikacja budynków</w:t>
      </w:r>
      <w:r w:rsidR="0095084C">
        <w:rPr>
          <w:rFonts w:cstheme="minorHAnsi"/>
          <w:bCs/>
          <w:sz w:val="20"/>
          <w:szCs w:val="20"/>
        </w:rPr>
        <w:t xml:space="preserve"> oraz wsparcie popytu na zrównoważone rozwiązania dla budownictwa</w:t>
      </w:r>
      <w:r w:rsidR="006F09A5">
        <w:rPr>
          <w:rFonts w:cstheme="minorHAnsi"/>
          <w:bCs/>
          <w:sz w:val="20"/>
          <w:szCs w:val="20"/>
        </w:rPr>
        <w:t xml:space="preserve"> </w:t>
      </w:r>
      <w:r w:rsidR="006F09A5">
        <w:rPr>
          <w:rFonts w:cstheme="minorHAnsi"/>
          <w:bCs/>
          <w:sz w:val="20"/>
          <w:szCs w:val="20"/>
        </w:rPr>
        <w:lastRenderedPageBreak/>
        <w:t>jest jednym z aspektów, które podczas debaty wybrzmiały jako kluczowe czynniki</w:t>
      </w:r>
      <w:r w:rsidR="007F0DD7">
        <w:rPr>
          <w:rFonts w:cstheme="minorHAnsi"/>
          <w:bCs/>
          <w:sz w:val="20"/>
          <w:szCs w:val="20"/>
        </w:rPr>
        <w:t xml:space="preserve"> ukierunkowania w stronę zielonego rozwoju miast przyszłości.</w:t>
      </w:r>
    </w:p>
    <w:p w14:paraId="1A5C5F21" w14:textId="293A7E65" w:rsidR="0064314B" w:rsidRDefault="0064314B" w:rsidP="00AC6A57">
      <w:pPr>
        <w:spacing w:before="120" w:line="264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– </w:t>
      </w:r>
      <w:r w:rsidR="0095084C" w:rsidRPr="0095084C">
        <w:rPr>
          <w:rFonts w:cstheme="minorHAnsi"/>
          <w:bCs/>
          <w:i/>
          <w:iCs/>
          <w:sz w:val="20"/>
          <w:szCs w:val="20"/>
        </w:rPr>
        <w:t>Budownictwo odpowiada za 40</w:t>
      </w:r>
      <w:r w:rsidR="0095084C">
        <w:rPr>
          <w:rFonts w:cstheme="minorHAnsi"/>
          <w:bCs/>
          <w:i/>
          <w:iCs/>
          <w:sz w:val="20"/>
          <w:szCs w:val="20"/>
        </w:rPr>
        <w:t xml:space="preserve"> proc.</w:t>
      </w:r>
      <w:r w:rsidR="0095084C" w:rsidRPr="0095084C">
        <w:rPr>
          <w:rFonts w:cstheme="minorHAnsi"/>
          <w:bCs/>
          <w:i/>
          <w:iCs/>
          <w:sz w:val="20"/>
          <w:szCs w:val="20"/>
        </w:rPr>
        <w:t xml:space="preserve"> całkowitej emisji CO2 z czego ⅓ pochodzi z materiałów budowlanych a ⅔ energii zużywanej do ich funkcjonowania i ogrzania. Stąd musimy wprowadzić system, żeby mierzyć ślad węglowy na m2 budynku w całym cyklu jego życia oraz zachęcać do stosowania zrównoważonych materiałów. Pomoże to ustandaryzować wiedzę oraz obniżyć emisję budynków na etapie budowy i użytkowania. Obecnie zarówno producenci, jak i instytucje certyfikujące oferują rozwiązania dla ekologicznego budownictwa.  Kluczowa jest tutaj rola regulatora w przygotowaniu odpowiednich przepisów i zachęt,  gdyż bez tego nie będziemy w stanie przyśpieszyć wprowadzenia zrównoważonego budownictwa w Polsce </w:t>
      </w:r>
      <w:r w:rsidR="00DF5824" w:rsidRPr="008D1038">
        <w:rPr>
          <w:rFonts w:cstheme="minorHAnsi"/>
          <w:bCs/>
          <w:i/>
          <w:iCs/>
          <w:sz w:val="20"/>
          <w:szCs w:val="20"/>
        </w:rPr>
        <w:t xml:space="preserve"> –</w:t>
      </w:r>
      <w:r w:rsidR="00DF5824">
        <w:rPr>
          <w:rFonts w:cstheme="minorHAnsi"/>
          <w:bCs/>
          <w:i/>
          <w:iCs/>
          <w:sz w:val="20"/>
          <w:szCs w:val="20"/>
        </w:rPr>
        <w:t xml:space="preserve"> </w:t>
      </w:r>
      <w:r w:rsidR="00DF5824" w:rsidRPr="00BD3222">
        <w:rPr>
          <w:rFonts w:cstheme="minorHAnsi"/>
          <w:b/>
          <w:sz w:val="20"/>
          <w:szCs w:val="20"/>
        </w:rPr>
        <w:t xml:space="preserve">powiedział Xavier </w:t>
      </w:r>
      <w:proofErr w:type="spellStart"/>
      <w:r w:rsidR="00DF5824" w:rsidRPr="00BD3222">
        <w:rPr>
          <w:rFonts w:cstheme="minorHAnsi"/>
          <w:b/>
          <w:sz w:val="20"/>
          <w:szCs w:val="20"/>
        </w:rPr>
        <w:t>Guesnu</w:t>
      </w:r>
      <w:proofErr w:type="spellEnd"/>
      <w:r w:rsidR="00DF5824" w:rsidRPr="00BD3222">
        <w:rPr>
          <w:rFonts w:cstheme="minorHAnsi"/>
          <w:b/>
          <w:sz w:val="20"/>
          <w:szCs w:val="20"/>
        </w:rPr>
        <w:t xml:space="preserve">, Członek Zarządu </w:t>
      </w:r>
      <w:r w:rsidR="00DF5824" w:rsidRPr="00DF5824">
        <w:rPr>
          <w:rFonts w:cstheme="minorHAnsi"/>
          <w:b/>
          <w:sz w:val="20"/>
          <w:szCs w:val="20"/>
        </w:rPr>
        <w:t>Stowarzyszenia Producentów Cementu</w:t>
      </w:r>
      <w:r w:rsidR="0095084C">
        <w:rPr>
          <w:rFonts w:cstheme="minorHAnsi"/>
          <w:b/>
          <w:sz w:val="20"/>
          <w:szCs w:val="20"/>
        </w:rPr>
        <w:t xml:space="preserve">. </w:t>
      </w:r>
    </w:p>
    <w:p w14:paraId="27EC8BC5" w14:textId="2FE6955C" w:rsidR="00C42AF1" w:rsidRPr="00C42AF1" w:rsidRDefault="00C42AF1" w:rsidP="00C42AF1">
      <w:pPr>
        <w:spacing w:before="240"/>
        <w:jc w:val="center"/>
        <w:rPr>
          <w:rFonts w:asciiTheme="majorHAnsi" w:hAnsiTheme="majorHAnsi" w:cstheme="majorHAnsi"/>
          <w:b/>
          <w:color w:val="07A439"/>
          <w:sz w:val="20"/>
          <w:szCs w:val="20"/>
        </w:rPr>
      </w:pPr>
      <w:r>
        <w:rPr>
          <w:rFonts w:asciiTheme="majorHAnsi" w:hAnsiTheme="majorHAnsi" w:cstheme="majorHAnsi"/>
          <w:b/>
          <w:color w:val="07A439"/>
          <w:sz w:val="20"/>
          <w:szCs w:val="20"/>
        </w:rPr>
        <w:t>Projektowanie budynków i innowacje materiałowe</w:t>
      </w:r>
    </w:p>
    <w:p w14:paraId="09A68253" w14:textId="42A8D6BA" w:rsidR="006C1C28" w:rsidRDefault="0064314B" w:rsidP="00AC6A57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Wyzwania, na jakie wskazują uczestnicy debaty to: o</w:t>
      </w:r>
      <w:r w:rsidR="007A5B78">
        <w:rPr>
          <w:rFonts w:cstheme="minorHAnsi"/>
          <w:bCs/>
          <w:sz w:val="20"/>
          <w:szCs w:val="20"/>
        </w:rPr>
        <w:t>ptymalizacja emisji CO</w:t>
      </w:r>
      <w:r w:rsidR="007A5B78" w:rsidRPr="0019311D">
        <w:rPr>
          <w:rFonts w:cstheme="minorHAnsi"/>
          <w:bCs/>
          <w:sz w:val="20"/>
          <w:szCs w:val="20"/>
          <w:vertAlign w:val="subscript"/>
        </w:rPr>
        <w:t>2</w:t>
      </w:r>
      <w:r w:rsidR="007A5B78">
        <w:rPr>
          <w:rFonts w:cstheme="minorHAnsi"/>
          <w:bCs/>
          <w:sz w:val="20"/>
          <w:szCs w:val="20"/>
        </w:rPr>
        <w:t xml:space="preserve">, </w:t>
      </w:r>
      <w:r w:rsidR="00664DE3">
        <w:rPr>
          <w:rFonts w:cstheme="minorHAnsi"/>
          <w:bCs/>
          <w:sz w:val="20"/>
          <w:szCs w:val="20"/>
        </w:rPr>
        <w:t xml:space="preserve">wpływ na obieg ciepła </w:t>
      </w:r>
      <w:r w:rsidR="009821E0">
        <w:rPr>
          <w:rFonts w:cstheme="minorHAnsi"/>
          <w:bCs/>
          <w:sz w:val="20"/>
          <w:szCs w:val="20"/>
        </w:rPr>
        <w:br/>
      </w:r>
      <w:r w:rsidR="00664DE3">
        <w:rPr>
          <w:rFonts w:cstheme="minorHAnsi"/>
          <w:bCs/>
          <w:sz w:val="20"/>
          <w:szCs w:val="20"/>
        </w:rPr>
        <w:t>i wody, ekonomiczne zużycie energii</w:t>
      </w:r>
      <w:r w:rsidR="00AF3C29">
        <w:rPr>
          <w:rFonts w:cstheme="minorHAnsi"/>
          <w:bCs/>
          <w:sz w:val="20"/>
          <w:szCs w:val="20"/>
        </w:rPr>
        <w:t xml:space="preserve"> – to wszystko jest możliwe m.in. dzięki odpowiedniemu projektowaniu </w:t>
      </w:r>
      <w:r w:rsidR="00B8477F">
        <w:rPr>
          <w:rFonts w:cstheme="minorHAnsi"/>
          <w:bCs/>
          <w:sz w:val="20"/>
          <w:szCs w:val="20"/>
        </w:rPr>
        <w:t xml:space="preserve">budynków, </w:t>
      </w:r>
      <w:r w:rsidR="009821E0">
        <w:rPr>
          <w:rFonts w:cstheme="minorHAnsi"/>
          <w:bCs/>
          <w:sz w:val="20"/>
          <w:szCs w:val="20"/>
        </w:rPr>
        <w:t>z wykorzystaniem „zielonych”</w:t>
      </w:r>
      <w:r w:rsidR="00AF3C29">
        <w:rPr>
          <w:rFonts w:cstheme="minorHAnsi"/>
          <w:bCs/>
          <w:sz w:val="20"/>
          <w:szCs w:val="20"/>
        </w:rPr>
        <w:t xml:space="preserve"> materiałów budowlanych</w:t>
      </w:r>
      <w:r w:rsidR="00256C5E">
        <w:rPr>
          <w:rFonts w:cstheme="minorHAnsi"/>
          <w:bCs/>
          <w:sz w:val="20"/>
          <w:szCs w:val="20"/>
        </w:rPr>
        <w:t xml:space="preserve">. Cykl życia niektórych </w:t>
      </w:r>
      <w:r w:rsidR="00430B39">
        <w:rPr>
          <w:rFonts w:cstheme="minorHAnsi"/>
          <w:bCs/>
          <w:sz w:val="20"/>
          <w:szCs w:val="20"/>
        </w:rPr>
        <w:t xml:space="preserve">elementów </w:t>
      </w:r>
      <w:r w:rsidR="004C1FC5">
        <w:rPr>
          <w:rFonts w:cstheme="minorHAnsi"/>
          <w:bCs/>
          <w:sz w:val="20"/>
          <w:szCs w:val="20"/>
        </w:rPr>
        <w:t>konstrukcyjnych</w:t>
      </w:r>
      <w:r w:rsidR="00256C5E">
        <w:rPr>
          <w:rFonts w:cstheme="minorHAnsi"/>
          <w:bCs/>
          <w:sz w:val="20"/>
          <w:szCs w:val="20"/>
        </w:rPr>
        <w:t xml:space="preserve"> jest przedłużany, </w:t>
      </w:r>
      <w:r w:rsidR="00430B39">
        <w:rPr>
          <w:rFonts w:cstheme="minorHAnsi"/>
          <w:bCs/>
          <w:sz w:val="20"/>
          <w:szCs w:val="20"/>
        </w:rPr>
        <w:t>komponenty,</w:t>
      </w:r>
      <w:r w:rsidR="00256C5E">
        <w:rPr>
          <w:rFonts w:cstheme="minorHAnsi"/>
          <w:bCs/>
          <w:sz w:val="20"/>
          <w:szCs w:val="20"/>
        </w:rPr>
        <w:t xml:space="preserve"> </w:t>
      </w:r>
      <w:r w:rsidR="0011363D">
        <w:rPr>
          <w:rFonts w:cstheme="minorHAnsi"/>
          <w:bCs/>
          <w:sz w:val="20"/>
          <w:szCs w:val="20"/>
        </w:rPr>
        <w:t xml:space="preserve">takie </w:t>
      </w:r>
      <w:r w:rsidR="00256C5E">
        <w:rPr>
          <w:rFonts w:cstheme="minorHAnsi"/>
          <w:bCs/>
          <w:sz w:val="20"/>
          <w:szCs w:val="20"/>
        </w:rPr>
        <w:t>jak beton – są z</w:t>
      </w:r>
      <w:r w:rsidR="00344290">
        <w:rPr>
          <w:rFonts w:cstheme="minorHAnsi"/>
          <w:bCs/>
          <w:sz w:val="20"/>
          <w:szCs w:val="20"/>
        </w:rPr>
        <w:t> </w:t>
      </w:r>
      <w:r w:rsidR="00256C5E">
        <w:rPr>
          <w:rFonts w:cstheme="minorHAnsi"/>
          <w:bCs/>
          <w:sz w:val="20"/>
          <w:szCs w:val="20"/>
        </w:rPr>
        <w:t xml:space="preserve">powodzeniem </w:t>
      </w:r>
      <w:proofErr w:type="spellStart"/>
      <w:r w:rsidR="00256C5E">
        <w:rPr>
          <w:rFonts w:cstheme="minorHAnsi"/>
          <w:bCs/>
          <w:sz w:val="20"/>
          <w:szCs w:val="20"/>
        </w:rPr>
        <w:t>recyklingowane</w:t>
      </w:r>
      <w:proofErr w:type="spellEnd"/>
      <w:r w:rsidR="009821E0">
        <w:rPr>
          <w:rFonts w:cstheme="minorHAnsi"/>
          <w:bCs/>
          <w:sz w:val="20"/>
          <w:szCs w:val="20"/>
        </w:rPr>
        <w:t xml:space="preserve"> często nawet w 100%</w:t>
      </w:r>
      <w:r w:rsidR="00256C5E">
        <w:rPr>
          <w:rFonts w:cstheme="minorHAnsi"/>
          <w:bCs/>
          <w:sz w:val="20"/>
          <w:szCs w:val="20"/>
        </w:rPr>
        <w:t>.</w:t>
      </w:r>
      <w:r w:rsidR="00214575">
        <w:rPr>
          <w:rFonts w:cstheme="minorHAnsi"/>
          <w:bCs/>
          <w:sz w:val="20"/>
          <w:szCs w:val="20"/>
        </w:rPr>
        <w:t xml:space="preserve"> </w:t>
      </w:r>
      <w:r w:rsidR="00B210CE">
        <w:rPr>
          <w:rFonts w:cstheme="minorHAnsi"/>
          <w:bCs/>
          <w:sz w:val="20"/>
          <w:szCs w:val="20"/>
        </w:rPr>
        <w:t xml:space="preserve">Rozwiązania istnieją, jednak – jak podkreślają </w:t>
      </w:r>
      <w:proofErr w:type="spellStart"/>
      <w:r w:rsidR="00B210CE">
        <w:rPr>
          <w:rFonts w:cstheme="minorHAnsi"/>
          <w:bCs/>
          <w:sz w:val="20"/>
          <w:szCs w:val="20"/>
        </w:rPr>
        <w:t>paneliści</w:t>
      </w:r>
      <w:proofErr w:type="spellEnd"/>
      <w:r w:rsidR="00B210CE">
        <w:rPr>
          <w:rFonts w:cstheme="minorHAnsi"/>
          <w:bCs/>
          <w:sz w:val="20"/>
          <w:szCs w:val="20"/>
        </w:rPr>
        <w:t xml:space="preserve"> – ich wykorzystanie w projektach zależy od uwarunkowań gospodarczych </w:t>
      </w:r>
      <w:r w:rsidR="009821E0">
        <w:rPr>
          <w:rFonts w:cstheme="minorHAnsi"/>
          <w:bCs/>
          <w:sz w:val="20"/>
          <w:szCs w:val="20"/>
        </w:rPr>
        <w:br/>
      </w:r>
      <w:r w:rsidR="00B210CE">
        <w:rPr>
          <w:rFonts w:cstheme="minorHAnsi"/>
          <w:bCs/>
          <w:sz w:val="20"/>
          <w:szCs w:val="20"/>
        </w:rPr>
        <w:t xml:space="preserve">i </w:t>
      </w:r>
      <w:r w:rsidR="00681272">
        <w:rPr>
          <w:rFonts w:cstheme="minorHAnsi"/>
          <w:bCs/>
          <w:sz w:val="20"/>
          <w:szCs w:val="20"/>
        </w:rPr>
        <w:t xml:space="preserve">systemów prawnych. Proponują wprowadzenie motywatorów dla </w:t>
      </w:r>
      <w:r w:rsidR="000B2BEE">
        <w:rPr>
          <w:rFonts w:cstheme="minorHAnsi"/>
          <w:bCs/>
          <w:sz w:val="20"/>
          <w:szCs w:val="20"/>
        </w:rPr>
        <w:t xml:space="preserve">organizacji, które będą produkowały i wykorzystywały zielone </w:t>
      </w:r>
      <w:r w:rsidR="00A07FBD">
        <w:rPr>
          <w:rFonts w:cstheme="minorHAnsi"/>
          <w:bCs/>
          <w:sz w:val="20"/>
          <w:szCs w:val="20"/>
        </w:rPr>
        <w:t>materiały budowlane.</w:t>
      </w:r>
    </w:p>
    <w:p w14:paraId="6BCA2EDD" w14:textId="52543B4C" w:rsidR="00BD531F" w:rsidRPr="0019311D" w:rsidRDefault="00A61705" w:rsidP="008655F5">
      <w:pPr>
        <w:spacing w:before="240"/>
        <w:jc w:val="center"/>
        <w:rPr>
          <w:rFonts w:asciiTheme="majorHAnsi" w:hAnsiTheme="majorHAnsi" w:cstheme="majorHAnsi"/>
          <w:b/>
          <w:strike/>
          <w:color w:val="07A439"/>
          <w:sz w:val="20"/>
          <w:szCs w:val="20"/>
        </w:rPr>
      </w:pPr>
      <w:r w:rsidRPr="0019311D">
        <w:rPr>
          <w:rFonts w:asciiTheme="majorHAnsi" w:hAnsiTheme="majorHAnsi" w:cstheme="majorHAnsi"/>
          <w:b/>
          <w:color w:val="07A439"/>
          <w:sz w:val="20"/>
          <w:szCs w:val="20"/>
        </w:rPr>
        <w:t>Współpraca wszystkich uczestników procesu budowlanego</w:t>
      </w:r>
    </w:p>
    <w:p w14:paraId="3CB40D57" w14:textId="162CACF2" w:rsidR="006D3826" w:rsidRPr="0019311D" w:rsidRDefault="00BD531F" w:rsidP="00ED01DD">
      <w:pPr>
        <w:spacing w:before="120" w:line="264" w:lineRule="auto"/>
        <w:jc w:val="both"/>
        <w:rPr>
          <w:rFonts w:cstheme="minorHAnsi"/>
          <w:bCs/>
          <w:strike/>
          <w:sz w:val="20"/>
          <w:szCs w:val="20"/>
        </w:rPr>
      </w:pPr>
      <w:r w:rsidRPr="00A61705">
        <w:rPr>
          <w:rFonts w:cstheme="minorHAnsi"/>
          <w:bCs/>
          <w:sz w:val="20"/>
          <w:szCs w:val="20"/>
        </w:rPr>
        <w:t>Jak wskazują eksperci, obecnie tworzone budynki coraz mocniej i częściej wpisują się w miano zielonych.</w:t>
      </w:r>
      <w:r w:rsidR="00A61705" w:rsidRPr="0019311D">
        <w:rPr>
          <w:rFonts w:cstheme="minorHAnsi"/>
          <w:bCs/>
          <w:sz w:val="20"/>
          <w:szCs w:val="20"/>
        </w:rPr>
        <w:t xml:space="preserve"> Jednym z czynników ekonomicznych stymulujących ten trend są rosnące od jakiegoś czasu ceny energii elektrycznej i cieplnej potrzebnej do ich funkcjonowania. Niezależnie jednak od powyższego</w:t>
      </w:r>
      <w:r w:rsidRPr="00A61705">
        <w:rPr>
          <w:rFonts w:cstheme="minorHAnsi"/>
          <w:bCs/>
          <w:sz w:val="20"/>
          <w:szCs w:val="20"/>
        </w:rPr>
        <w:t xml:space="preserve"> </w:t>
      </w:r>
      <w:r w:rsidR="00A61705" w:rsidRPr="0019311D">
        <w:rPr>
          <w:rFonts w:cstheme="minorHAnsi"/>
          <w:bCs/>
          <w:sz w:val="20"/>
          <w:szCs w:val="20"/>
        </w:rPr>
        <w:t>t</w:t>
      </w:r>
      <w:r w:rsidRPr="00A61705">
        <w:rPr>
          <w:rFonts w:cstheme="minorHAnsi"/>
          <w:bCs/>
          <w:sz w:val="20"/>
          <w:szCs w:val="20"/>
        </w:rPr>
        <w:t xml:space="preserve">emat </w:t>
      </w:r>
      <w:r w:rsidR="00E34FDD" w:rsidRPr="00A61705">
        <w:rPr>
          <w:rFonts w:cstheme="minorHAnsi"/>
          <w:bCs/>
          <w:sz w:val="20"/>
          <w:szCs w:val="20"/>
        </w:rPr>
        <w:t xml:space="preserve">odpowiedzialności ekologicznej </w:t>
      </w:r>
      <w:r w:rsidRPr="00A61705">
        <w:rPr>
          <w:rFonts w:cstheme="minorHAnsi"/>
          <w:bCs/>
          <w:sz w:val="20"/>
          <w:szCs w:val="20"/>
        </w:rPr>
        <w:t>coraz śmielej pojawia się w przestrzeni lokalnej, biznesowej i gospodarczej. Naprzeciw tym oczekiwaniom wychodzą uczestnicy procesu budowlanego – producenci materiałów budowlanych, architekci i inwestorzy. Pojawiają się także</w:t>
      </w:r>
      <w:r w:rsidR="00A61705">
        <w:rPr>
          <w:rFonts w:cstheme="minorHAnsi"/>
          <w:bCs/>
          <w:sz w:val="20"/>
          <w:szCs w:val="20"/>
        </w:rPr>
        <w:t xml:space="preserve"> nowe </w:t>
      </w:r>
      <w:r w:rsidRPr="00A61705">
        <w:rPr>
          <w:rFonts w:cstheme="minorHAnsi"/>
          <w:bCs/>
          <w:sz w:val="20"/>
          <w:szCs w:val="20"/>
        </w:rPr>
        <w:t xml:space="preserve"> wyzwani</w:t>
      </w:r>
      <w:r w:rsidR="00E91A90" w:rsidRPr="00A61705">
        <w:rPr>
          <w:rFonts w:cstheme="minorHAnsi"/>
          <w:bCs/>
          <w:sz w:val="20"/>
          <w:szCs w:val="20"/>
        </w:rPr>
        <w:t>a</w:t>
      </w:r>
      <w:r w:rsidR="00A61705">
        <w:rPr>
          <w:rFonts w:cstheme="minorHAnsi"/>
          <w:bCs/>
          <w:sz w:val="20"/>
          <w:szCs w:val="20"/>
        </w:rPr>
        <w:t xml:space="preserve"> stymulowane ekologicznymi oczekiwaniami przyszłych użytkowników</w:t>
      </w:r>
      <w:r w:rsidR="00E91A90" w:rsidRPr="00A61705">
        <w:rPr>
          <w:rFonts w:cstheme="minorHAnsi"/>
          <w:bCs/>
          <w:sz w:val="20"/>
          <w:szCs w:val="20"/>
        </w:rPr>
        <w:t>.</w:t>
      </w:r>
      <w:r w:rsidR="00E32D57" w:rsidRPr="00A61705">
        <w:rPr>
          <w:rFonts w:cstheme="minorHAnsi"/>
          <w:bCs/>
          <w:sz w:val="20"/>
          <w:szCs w:val="20"/>
        </w:rPr>
        <w:t xml:space="preserve"> </w:t>
      </w:r>
      <w:r w:rsidR="00BD03BF" w:rsidRPr="00A61705">
        <w:rPr>
          <w:rFonts w:cstheme="minorHAnsi"/>
          <w:bCs/>
          <w:sz w:val="20"/>
          <w:szCs w:val="20"/>
        </w:rPr>
        <w:t>Eksperci</w:t>
      </w:r>
      <w:r w:rsidR="00E32D57" w:rsidRPr="00A61705">
        <w:rPr>
          <w:rFonts w:cstheme="minorHAnsi"/>
          <w:bCs/>
          <w:sz w:val="20"/>
          <w:szCs w:val="20"/>
        </w:rPr>
        <w:t xml:space="preserve"> podkreślają, że kluczem do spr</w:t>
      </w:r>
      <w:r w:rsidR="00FF6241" w:rsidRPr="00A61705">
        <w:rPr>
          <w:rFonts w:cstheme="minorHAnsi"/>
          <w:bCs/>
          <w:sz w:val="20"/>
          <w:szCs w:val="20"/>
        </w:rPr>
        <w:t xml:space="preserve">ostania im jest m.in. współpraca wszystkich uczestników </w:t>
      </w:r>
      <w:r w:rsidR="00E00719">
        <w:rPr>
          <w:rFonts w:cstheme="minorHAnsi"/>
          <w:bCs/>
          <w:sz w:val="20"/>
          <w:szCs w:val="20"/>
        </w:rPr>
        <w:t>procesu budowlanego</w:t>
      </w:r>
      <w:r w:rsidR="00FF6241" w:rsidRPr="00A61705">
        <w:rPr>
          <w:rFonts w:cstheme="minorHAnsi"/>
          <w:bCs/>
          <w:sz w:val="20"/>
          <w:szCs w:val="20"/>
        </w:rPr>
        <w:t>.</w:t>
      </w:r>
    </w:p>
    <w:p w14:paraId="56DA0E67" w14:textId="05237214" w:rsidR="00F107B0" w:rsidRPr="00972578" w:rsidRDefault="00334DAF" w:rsidP="001B764C">
      <w:pPr>
        <w:spacing w:before="120" w:line="264" w:lineRule="auto"/>
        <w:jc w:val="both"/>
        <w:rPr>
          <w:rFonts w:cstheme="minorHAnsi"/>
          <w:bCs/>
          <w:i/>
          <w:iCs/>
          <w:sz w:val="20"/>
          <w:szCs w:val="20"/>
        </w:rPr>
      </w:pPr>
      <w:r w:rsidRPr="00A61705">
        <w:rPr>
          <w:rFonts w:cstheme="minorHAnsi"/>
          <w:sz w:val="20"/>
          <w:szCs w:val="20"/>
        </w:rPr>
        <w:t xml:space="preserve">– </w:t>
      </w:r>
      <w:r w:rsidR="007164F5" w:rsidRPr="00A61705">
        <w:rPr>
          <w:rFonts w:cstheme="minorHAnsi"/>
          <w:bCs/>
          <w:i/>
          <w:iCs/>
          <w:sz w:val="20"/>
          <w:szCs w:val="20"/>
        </w:rPr>
        <w:t xml:space="preserve">Znaczenie budownictwa w procesie dochodzenia do neutralności klimatycznej jest bardzo duże. Najnowsze dane pokazują, że budynki odpowiadają za </w:t>
      </w:r>
      <w:r w:rsidR="003F5793" w:rsidRPr="00A61705">
        <w:rPr>
          <w:rFonts w:cstheme="minorHAnsi"/>
          <w:bCs/>
          <w:i/>
          <w:iCs/>
          <w:sz w:val="20"/>
          <w:szCs w:val="20"/>
        </w:rPr>
        <w:t xml:space="preserve">znaczący </w:t>
      </w:r>
      <w:r w:rsidR="002E6E2C" w:rsidRPr="00A61705">
        <w:rPr>
          <w:rFonts w:cstheme="minorHAnsi"/>
          <w:bCs/>
          <w:i/>
          <w:iCs/>
          <w:sz w:val="20"/>
          <w:szCs w:val="20"/>
        </w:rPr>
        <w:t>proc.</w:t>
      </w:r>
      <w:r w:rsidR="007164F5" w:rsidRPr="00A61705">
        <w:rPr>
          <w:rFonts w:cstheme="minorHAnsi"/>
          <w:bCs/>
          <w:i/>
          <w:iCs/>
          <w:sz w:val="20"/>
          <w:szCs w:val="20"/>
        </w:rPr>
        <w:t xml:space="preserve"> światowej emisji CO</w:t>
      </w:r>
      <w:r w:rsidR="007164F5" w:rsidRPr="0019311D">
        <w:rPr>
          <w:rFonts w:cstheme="minorHAnsi"/>
          <w:bCs/>
          <w:i/>
          <w:iCs/>
          <w:sz w:val="20"/>
          <w:szCs w:val="20"/>
          <w:vertAlign w:val="subscript"/>
        </w:rPr>
        <w:t>2</w:t>
      </w:r>
      <w:r w:rsidR="007164F5" w:rsidRPr="00A61705">
        <w:rPr>
          <w:rFonts w:cstheme="minorHAnsi"/>
          <w:bCs/>
          <w:i/>
          <w:iCs/>
          <w:sz w:val="20"/>
          <w:szCs w:val="20"/>
        </w:rPr>
        <w:t xml:space="preserve">, przy czym </w:t>
      </w:r>
      <w:r w:rsidR="002E6E2C" w:rsidRPr="00A61705">
        <w:rPr>
          <w:rFonts w:cstheme="minorHAnsi"/>
          <w:bCs/>
          <w:i/>
          <w:iCs/>
          <w:sz w:val="20"/>
          <w:szCs w:val="20"/>
        </w:rPr>
        <w:t>proc</w:t>
      </w:r>
      <w:r w:rsidR="00925859" w:rsidRPr="00A61705">
        <w:rPr>
          <w:rFonts w:cstheme="minorHAnsi"/>
          <w:bCs/>
          <w:i/>
          <w:iCs/>
          <w:sz w:val="20"/>
          <w:szCs w:val="20"/>
        </w:rPr>
        <w:t>ent</w:t>
      </w:r>
      <w:r w:rsidR="007164F5" w:rsidRPr="00A61705">
        <w:rPr>
          <w:rFonts w:cstheme="minorHAnsi"/>
          <w:bCs/>
          <w:i/>
          <w:iCs/>
          <w:sz w:val="20"/>
          <w:szCs w:val="20"/>
        </w:rPr>
        <w:t xml:space="preserve"> światowej emisji to emisja z produkcji materiałów i technologii wykorzystywanych w budownictwie tzw. wbudowany ślad węglowy. Przyszłością dla całej branży budowlanej jest zrównoważone budownictwo oraz produkty </w:t>
      </w:r>
      <w:r w:rsidR="00A61705">
        <w:rPr>
          <w:rFonts w:cstheme="minorHAnsi"/>
          <w:bCs/>
          <w:i/>
          <w:iCs/>
          <w:sz w:val="20"/>
          <w:szCs w:val="20"/>
        </w:rPr>
        <w:t xml:space="preserve">nie tylko </w:t>
      </w:r>
      <w:r w:rsidR="007164F5" w:rsidRPr="00A61705">
        <w:rPr>
          <w:rFonts w:cstheme="minorHAnsi"/>
          <w:bCs/>
          <w:i/>
          <w:iCs/>
          <w:sz w:val="20"/>
          <w:szCs w:val="20"/>
        </w:rPr>
        <w:t>o niskim śladzie węglowym</w:t>
      </w:r>
      <w:r w:rsidR="00972578">
        <w:rPr>
          <w:rFonts w:cstheme="minorHAnsi"/>
          <w:bCs/>
          <w:i/>
          <w:iCs/>
          <w:sz w:val="20"/>
          <w:szCs w:val="20"/>
        </w:rPr>
        <w:t xml:space="preserve"> tym wbudowanym ale również wspomagające redukcję eksploatacyjnego śladu węglowego w sposób znaczący.</w:t>
      </w:r>
      <w:r w:rsidR="00FF6241" w:rsidRPr="00A61705">
        <w:rPr>
          <w:rFonts w:cstheme="minorHAnsi"/>
          <w:sz w:val="20"/>
          <w:szCs w:val="20"/>
        </w:rPr>
        <w:t xml:space="preserve">– </w:t>
      </w:r>
      <w:r w:rsidR="00FF6241" w:rsidRPr="00A61705">
        <w:rPr>
          <w:rFonts w:cstheme="minorHAnsi"/>
          <w:b/>
          <w:bCs/>
          <w:sz w:val="20"/>
          <w:szCs w:val="20"/>
        </w:rPr>
        <w:t>skomentował Michał Grys, Prezes Zarządu Stowarzyszenia Producentów Betonu Towarowego w Polsce</w:t>
      </w:r>
      <w:r w:rsidR="00FF6241" w:rsidRPr="00A61705">
        <w:rPr>
          <w:rFonts w:cstheme="minorHAnsi"/>
          <w:sz w:val="20"/>
          <w:szCs w:val="20"/>
        </w:rPr>
        <w:t>.</w:t>
      </w:r>
      <w:r w:rsidR="007164F5" w:rsidRPr="00A61705">
        <w:rPr>
          <w:rFonts w:cstheme="minorHAnsi"/>
          <w:bCs/>
          <w:i/>
          <w:iCs/>
          <w:sz w:val="20"/>
          <w:szCs w:val="20"/>
        </w:rPr>
        <w:t xml:space="preserve"> </w:t>
      </w:r>
      <w:r w:rsidR="00FF6241" w:rsidRPr="00972578">
        <w:rPr>
          <w:rFonts w:cstheme="minorHAnsi"/>
          <w:sz w:val="20"/>
          <w:szCs w:val="20"/>
        </w:rPr>
        <w:t>– A</w:t>
      </w:r>
      <w:r w:rsidR="007164F5" w:rsidRPr="00972578">
        <w:rPr>
          <w:rFonts w:cstheme="minorHAnsi"/>
          <w:bCs/>
          <w:i/>
          <w:iCs/>
          <w:sz w:val="20"/>
          <w:szCs w:val="20"/>
        </w:rPr>
        <w:t xml:space="preserve">by </w:t>
      </w:r>
      <w:r w:rsidR="00972578">
        <w:rPr>
          <w:rFonts w:cstheme="minorHAnsi"/>
          <w:bCs/>
          <w:i/>
          <w:iCs/>
          <w:sz w:val="20"/>
          <w:szCs w:val="20"/>
        </w:rPr>
        <w:t xml:space="preserve">właściwie </w:t>
      </w:r>
      <w:r w:rsidR="007164F5" w:rsidRPr="00972578">
        <w:rPr>
          <w:rFonts w:cstheme="minorHAnsi"/>
          <w:bCs/>
          <w:i/>
          <w:iCs/>
          <w:sz w:val="20"/>
          <w:szCs w:val="20"/>
        </w:rPr>
        <w:t xml:space="preserve">budować zrównoważone miasta potrzebna jest </w:t>
      </w:r>
      <w:r w:rsidR="00972578">
        <w:rPr>
          <w:rFonts w:cstheme="minorHAnsi"/>
          <w:bCs/>
          <w:i/>
          <w:iCs/>
          <w:sz w:val="20"/>
          <w:szCs w:val="20"/>
        </w:rPr>
        <w:t xml:space="preserve">aktywna </w:t>
      </w:r>
      <w:r w:rsidR="007164F5" w:rsidRPr="00972578">
        <w:rPr>
          <w:rFonts w:cstheme="minorHAnsi"/>
          <w:bCs/>
          <w:i/>
          <w:iCs/>
          <w:sz w:val="20"/>
          <w:szCs w:val="20"/>
        </w:rPr>
        <w:t>współpraca wszystkich zaangażowanych w proces podmiotów od urbanistów, inwestorów</w:t>
      </w:r>
      <w:r w:rsidR="00972578">
        <w:rPr>
          <w:rFonts w:cstheme="minorHAnsi"/>
          <w:bCs/>
          <w:i/>
          <w:iCs/>
          <w:sz w:val="20"/>
          <w:szCs w:val="20"/>
        </w:rPr>
        <w:t xml:space="preserve"> poprzez producentów materiałów budowlanych i </w:t>
      </w:r>
      <w:r w:rsidR="007164F5" w:rsidRPr="00972578">
        <w:rPr>
          <w:rFonts w:cstheme="minorHAnsi"/>
          <w:bCs/>
          <w:i/>
          <w:iCs/>
          <w:sz w:val="20"/>
          <w:szCs w:val="20"/>
        </w:rPr>
        <w:t>generalnych wykonawców</w:t>
      </w:r>
      <w:r w:rsidR="00FA669A" w:rsidRPr="00972578">
        <w:rPr>
          <w:rFonts w:cstheme="minorHAnsi"/>
          <w:bCs/>
          <w:i/>
          <w:iCs/>
          <w:sz w:val="20"/>
          <w:szCs w:val="20"/>
        </w:rPr>
        <w:t xml:space="preserve"> </w:t>
      </w:r>
      <w:r w:rsidR="00972578">
        <w:rPr>
          <w:rFonts w:cstheme="minorHAnsi"/>
          <w:bCs/>
          <w:i/>
          <w:iCs/>
          <w:sz w:val="20"/>
          <w:szCs w:val="20"/>
        </w:rPr>
        <w:t>po</w:t>
      </w:r>
      <w:r w:rsidR="00FA669A" w:rsidRPr="00972578">
        <w:rPr>
          <w:rFonts w:cstheme="minorHAnsi"/>
          <w:bCs/>
          <w:i/>
          <w:iCs/>
          <w:sz w:val="20"/>
          <w:szCs w:val="20"/>
        </w:rPr>
        <w:t xml:space="preserve"> instytucje rządowe</w:t>
      </w:r>
      <w:r w:rsidR="00E66854" w:rsidRPr="00972578">
        <w:rPr>
          <w:rFonts w:cstheme="minorHAnsi"/>
          <w:bCs/>
          <w:i/>
          <w:iCs/>
          <w:sz w:val="20"/>
          <w:szCs w:val="20"/>
        </w:rPr>
        <w:t>.</w:t>
      </w:r>
      <w:r w:rsidR="00FF758C" w:rsidRPr="00972578">
        <w:rPr>
          <w:rFonts w:cstheme="minorHAnsi"/>
          <w:bCs/>
          <w:i/>
          <w:iCs/>
          <w:sz w:val="20"/>
          <w:szCs w:val="20"/>
        </w:rPr>
        <w:t xml:space="preserve"> – </w:t>
      </w:r>
      <w:r w:rsidR="00FF758C" w:rsidRPr="00972578">
        <w:rPr>
          <w:rFonts w:cstheme="minorHAnsi"/>
          <w:b/>
          <w:bCs/>
          <w:sz w:val="20"/>
          <w:szCs w:val="20"/>
        </w:rPr>
        <w:t>dodał.</w:t>
      </w:r>
      <w:r w:rsidR="00FF758C" w:rsidRPr="00972578">
        <w:rPr>
          <w:rFonts w:cstheme="minorHAnsi"/>
          <w:bCs/>
          <w:i/>
          <w:iCs/>
          <w:sz w:val="20"/>
          <w:szCs w:val="20"/>
        </w:rPr>
        <w:t xml:space="preserve"> </w:t>
      </w:r>
    </w:p>
    <w:p w14:paraId="1970622D" w14:textId="77777777" w:rsidR="00972578" w:rsidRDefault="00972578" w:rsidP="004E7AF4">
      <w:pPr>
        <w:spacing w:before="120" w:line="264" w:lineRule="auto"/>
        <w:jc w:val="center"/>
        <w:rPr>
          <w:rFonts w:asciiTheme="majorHAnsi" w:hAnsiTheme="majorHAnsi" w:cstheme="majorHAnsi"/>
          <w:b/>
          <w:color w:val="07A439"/>
          <w:sz w:val="20"/>
          <w:szCs w:val="20"/>
        </w:rPr>
      </w:pPr>
    </w:p>
    <w:p w14:paraId="0773211B" w14:textId="77777777" w:rsidR="00972578" w:rsidRDefault="00972578" w:rsidP="004E7AF4">
      <w:pPr>
        <w:spacing w:before="120" w:line="264" w:lineRule="auto"/>
        <w:jc w:val="center"/>
        <w:rPr>
          <w:rFonts w:asciiTheme="majorHAnsi" w:hAnsiTheme="majorHAnsi" w:cstheme="majorHAnsi"/>
          <w:b/>
          <w:color w:val="07A439"/>
          <w:sz w:val="20"/>
          <w:szCs w:val="20"/>
        </w:rPr>
      </w:pPr>
    </w:p>
    <w:p w14:paraId="02FB88B3" w14:textId="45B16D51" w:rsidR="004E7AF4" w:rsidRDefault="00E860BC" w:rsidP="004E7AF4">
      <w:pPr>
        <w:spacing w:before="120" w:line="264" w:lineRule="auto"/>
        <w:jc w:val="center"/>
        <w:rPr>
          <w:rFonts w:cstheme="minorHAnsi"/>
          <w:sz w:val="20"/>
          <w:szCs w:val="20"/>
        </w:rPr>
      </w:pPr>
      <w:r>
        <w:rPr>
          <w:rFonts w:asciiTheme="majorHAnsi" w:hAnsiTheme="majorHAnsi" w:cstheme="majorHAnsi"/>
          <w:b/>
          <w:color w:val="07A439"/>
          <w:sz w:val="20"/>
          <w:szCs w:val="20"/>
        </w:rPr>
        <w:t>Gospodarka stawia wyzwania</w:t>
      </w:r>
    </w:p>
    <w:p w14:paraId="56D39E54" w14:textId="66C9CA98" w:rsidR="00055E50" w:rsidRDefault="00BD03BF" w:rsidP="001B764C">
      <w:pPr>
        <w:spacing w:before="12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Eksperci podkreślają, że obecna sytuacja gospodarcza stawia przed całym procesem jeszcze większe </w:t>
      </w:r>
      <w:r w:rsidR="00A07FBD">
        <w:rPr>
          <w:rFonts w:cstheme="minorHAnsi"/>
          <w:sz w:val="20"/>
          <w:szCs w:val="20"/>
        </w:rPr>
        <w:t xml:space="preserve">niż zwykle </w:t>
      </w:r>
      <w:r>
        <w:rPr>
          <w:rFonts w:cstheme="minorHAnsi"/>
          <w:sz w:val="20"/>
          <w:szCs w:val="20"/>
        </w:rPr>
        <w:t>wyzwania</w:t>
      </w:r>
      <w:r w:rsidR="006F6667">
        <w:rPr>
          <w:rFonts w:cstheme="minorHAnsi"/>
          <w:sz w:val="20"/>
          <w:szCs w:val="20"/>
        </w:rPr>
        <w:t xml:space="preserve">. Ceny rosną, </w:t>
      </w:r>
      <w:r w:rsidR="00D340B0">
        <w:rPr>
          <w:rFonts w:cstheme="minorHAnsi"/>
          <w:sz w:val="20"/>
          <w:szCs w:val="20"/>
        </w:rPr>
        <w:t>dostępność kredytów spada, sektor mieszkaniowy przewiduje dalsze zahamowania. Z drugiej jednak strony, sytuacja</w:t>
      </w:r>
      <w:r w:rsidR="00972578">
        <w:rPr>
          <w:rFonts w:cstheme="minorHAnsi"/>
          <w:sz w:val="20"/>
          <w:szCs w:val="20"/>
        </w:rPr>
        <w:t xml:space="preserve"> ta</w:t>
      </w:r>
      <w:r w:rsidR="00D340B0">
        <w:rPr>
          <w:rFonts w:cstheme="minorHAnsi"/>
          <w:sz w:val="20"/>
          <w:szCs w:val="20"/>
        </w:rPr>
        <w:t xml:space="preserve"> jest</w:t>
      </w:r>
      <w:r w:rsidR="008E39D8">
        <w:rPr>
          <w:rFonts w:cstheme="minorHAnsi"/>
          <w:sz w:val="20"/>
          <w:szCs w:val="20"/>
        </w:rPr>
        <w:t xml:space="preserve"> stymulatorem dla jakości, nowoczesności </w:t>
      </w:r>
      <w:r w:rsidR="008E39D8">
        <w:rPr>
          <w:rFonts w:cstheme="minorHAnsi"/>
          <w:sz w:val="20"/>
          <w:szCs w:val="20"/>
        </w:rPr>
        <w:lastRenderedPageBreak/>
        <w:t>i</w:t>
      </w:r>
      <w:r w:rsidR="0065540B">
        <w:rPr>
          <w:rFonts w:cstheme="minorHAnsi"/>
          <w:sz w:val="20"/>
          <w:szCs w:val="20"/>
        </w:rPr>
        <w:t> </w:t>
      </w:r>
      <w:r w:rsidR="008E39D8">
        <w:rPr>
          <w:rFonts w:cstheme="minorHAnsi"/>
          <w:sz w:val="20"/>
          <w:szCs w:val="20"/>
        </w:rPr>
        <w:t xml:space="preserve">konkurencyjności. Odpowiedzialność ekologiczna </w:t>
      </w:r>
      <w:r w:rsidR="00473FDD">
        <w:rPr>
          <w:rFonts w:cstheme="minorHAnsi"/>
          <w:sz w:val="20"/>
          <w:szCs w:val="20"/>
        </w:rPr>
        <w:t xml:space="preserve">w projektach budowlanych wpisuje się w te wymagania. Wszyscy uczestnicy </w:t>
      </w:r>
      <w:r w:rsidR="00794A33">
        <w:rPr>
          <w:rFonts w:cstheme="minorHAnsi"/>
          <w:sz w:val="20"/>
          <w:szCs w:val="20"/>
        </w:rPr>
        <w:t>łańcucha budowlanego podkreślają jednak konieczność wdrożenia</w:t>
      </w:r>
      <w:r w:rsidR="005E5036">
        <w:rPr>
          <w:rFonts w:cstheme="minorHAnsi"/>
          <w:sz w:val="20"/>
          <w:szCs w:val="20"/>
        </w:rPr>
        <w:t xml:space="preserve"> rozwiązań gospodarczych i prawnych, które będą sprzyjały stosowaniu zrównoważonych rozwiązań</w:t>
      </w:r>
      <w:r w:rsidR="00087E20">
        <w:rPr>
          <w:rFonts w:cstheme="minorHAnsi"/>
          <w:sz w:val="20"/>
          <w:szCs w:val="20"/>
        </w:rPr>
        <w:t>.</w:t>
      </w:r>
      <w:r w:rsidR="00E66854">
        <w:rPr>
          <w:rFonts w:cstheme="minorHAnsi"/>
          <w:sz w:val="20"/>
          <w:szCs w:val="20"/>
        </w:rPr>
        <w:t xml:space="preserve"> </w:t>
      </w:r>
    </w:p>
    <w:p w14:paraId="62EF143A" w14:textId="6055FEFC" w:rsidR="004A41F4" w:rsidRDefault="00D3204D" w:rsidP="001B764C">
      <w:pPr>
        <w:spacing w:before="12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– </w:t>
      </w:r>
      <w:r w:rsidR="00BF0799" w:rsidRPr="00311469">
        <w:rPr>
          <w:rFonts w:cstheme="minorHAnsi"/>
          <w:i/>
          <w:iCs/>
          <w:sz w:val="20"/>
          <w:szCs w:val="20"/>
        </w:rPr>
        <w:t>Stale prowadzone są prace nad wdrażaniem rozwiązań sprzyjających zrównoważonemu budownictwu. Możemy tu wymienić m.in.</w:t>
      </w:r>
      <w:r w:rsidR="0009662B" w:rsidRPr="00311469">
        <w:rPr>
          <w:rFonts w:cstheme="minorHAnsi"/>
          <w:i/>
          <w:iCs/>
          <w:sz w:val="20"/>
          <w:szCs w:val="20"/>
        </w:rPr>
        <w:t xml:space="preserve"> Centralną Ewidencję Emisyjności </w:t>
      </w:r>
      <w:r w:rsidR="00972578" w:rsidRPr="00311469">
        <w:rPr>
          <w:rFonts w:cstheme="minorHAnsi"/>
          <w:i/>
          <w:iCs/>
          <w:sz w:val="20"/>
          <w:szCs w:val="20"/>
        </w:rPr>
        <w:t>B</w:t>
      </w:r>
      <w:r w:rsidR="0009662B" w:rsidRPr="00311469">
        <w:rPr>
          <w:rFonts w:cstheme="minorHAnsi"/>
          <w:i/>
          <w:iCs/>
          <w:sz w:val="20"/>
          <w:szCs w:val="20"/>
        </w:rPr>
        <w:t xml:space="preserve">udynków </w:t>
      </w:r>
      <w:r w:rsidR="00972578" w:rsidRPr="00311469">
        <w:rPr>
          <w:rFonts w:cstheme="minorHAnsi"/>
          <w:i/>
          <w:iCs/>
          <w:sz w:val="20"/>
          <w:szCs w:val="20"/>
        </w:rPr>
        <w:t xml:space="preserve">czy też  </w:t>
      </w:r>
      <w:r w:rsidR="0009662B" w:rsidRPr="00311469">
        <w:rPr>
          <w:rFonts w:cstheme="minorHAnsi"/>
          <w:i/>
          <w:iCs/>
          <w:sz w:val="20"/>
          <w:szCs w:val="20"/>
        </w:rPr>
        <w:t xml:space="preserve">Długoterminową </w:t>
      </w:r>
      <w:r w:rsidR="003C2B91" w:rsidRPr="00311469">
        <w:rPr>
          <w:rFonts w:cstheme="minorHAnsi"/>
          <w:i/>
          <w:iCs/>
          <w:sz w:val="20"/>
          <w:szCs w:val="20"/>
        </w:rPr>
        <w:t>Strategię Modernizacji Budynków</w:t>
      </w:r>
      <w:r w:rsidRPr="00311469">
        <w:rPr>
          <w:rFonts w:cstheme="minorHAnsi"/>
          <w:i/>
          <w:iCs/>
          <w:sz w:val="20"/>
          <w:szCs w:val="20"/>
        </w:rPr>
        <w:t xml:space="preserve">. W tematykę zrównoważonego budownictwa </w:t>
      </w:r>
      <w:r w:rsidR="00F33972" w:rsidRPr="00311469">
        <w:rPr>
          <w:rFonts w:cstheme="minorHAnsi"/>
          <w:i/>
          <w:iCs/>
          <w:sz w:val="20"/>
          <w:szCs w:val="20"/>
        </w:rPr>
        <w:t>wpisuje</w:t>
      </w:r>
      <w:r w:rsidRPr="00311469">
        <w:rPr>
          <w:rFonts w:cstheme="minorHAnsi"/>
          <w:i/>
          <w:iCs/>
          <w:sz w:val="20"/>
          <w:szCs w:val="20"/>
        </w:rPr>
        <w:t xml:space="preserve"> się także </w:t>
      </w:r>
      <w:proofErr w:type="spellStart"/>
      <w:r w:rsidRPr="00311469">
        <w:rPr>
          <w:rFonts w:cstheme="minorHAnsi"/>
          <w:i/>
          <w:iCs/>
          <w:sz w:val="20"/>
          <w:szCs w:val="20"/>
        </w:rPr>
        <w:t>fotowoltaika</w:t>
      </w:r>
      <w:proofErr w:type="spellEnd"/>
      <w:r w:rsidR="003C2B91">
        <w:rPr>
          <w:rFonts w:cstheme="minorHAnsi"/>
          <w:sz w:val="20"/>
          <w:szCs w:val="20"/>
        </w:rPr>
        <w:t xml:space="preserve"> </w:t>
      </w:r>
      <w:r w:rsidR="008130C8">
        <w:rPr>
          <w:rFonts w:cstheme="minorHAnsi"/>
          <w:sz w:val="20"/>
          <w:szCs w:val="20"/>
        </w:rPr>
        <w:t xml:space="preserve">– </w:t>
      </w:r>
      <w:r w:rsidR="004A41F4">
        <w:rPr>
          <w:rFonts w:cstheme="minorHAnsi"/>
          <w:b/>
          <w:bCs/>
          <w:sz w:val="20"/>
          <w:szCs w:val="20"/>
        </w:rPr>
        <w:t>powiedział</w:t>
      </w:r>
      <w:r w:rsidR="004A41F4" w:rsidRPr="00334DAF">
        <w:rPr>
          <w:rFonts w:cstheme="minorHAnsi"/>
          <w:b/>
          <w:bCs/>
          <w:sz w:val="20"/>
          <w:szCs w:val="20"/>
        </w:rPr>
        <w:t xml:space="preserve"> </w:t>
      </w:r>
      <w:r w:rsidR="004A41F4">
        <w:rPr>
          <w:rFonts w:cstheme="minorHAnsi"/>
          <w:b/>
          <w:bCs/>
          <w:sz w:val="20"/>
          <w:szCs w:val="20"/>
        </w:rPr>
        <w:t>Bartłomiej Baran</w:t>
      </w:r>
      <w:r w:rsidR="004A41F4" w:rsidRPr="00334DAF">
        <w:rPr>
          <w:rFonts w:cstheme="minorHAnsi"/>
          <w:b/>
          <w:bCs/>
          <w:sz w:val="20"/>
          <w:szCs w:val="20"/>
        </w:rPr>
        <w:t xml:space="preserve">, </w:t>
      </w:r>
      <w:r w:rsidR="00907713">
        <w:rPr>
          <w:rFonts w:cstheme="minorHAnsi"/>
          <w:b/>
          <w:bCs/>
          <w:sz w:val="20"/>
          <w:szCs w:val="20"/>
        </w:rPr>
        <w:t>z</w:t>
      </w:r>
      <w:r w:rsidR="004A223B">
        <w:rPr>
          <w:rFonts w:cstheme="minorHAnsi"/>
          <w:b/>
          <w:bCs/>
          <w:sz w:val="20"/>
          <w:szCs w:val="20"/>
        </w:rPr>
        <w:t xml:space="preserve">-ca Dyrektora Departamentu Architektury, Budownictwa i Geodezji, </w:t>
      </w:r>
      <w:r w:rsidR="008130C8">
        <w:rPr>
          <w:rFonts w:cstheme="minorHAnsi"/>
          <w:b/>
          <w:bCs/>
          <w:sz w:val="20"/>
          <w:szCs w:val="20"/>
        </w:rPr>
        <w:t>Ministerstwa Rozwoju i Technologii.</w:t>
      </w:r>
    </w:p>
    <w:p w14:paraId="46879B1B" w14:textId="6EB32570" w:rsidR="00F107B0" w:rsidRPr="00055E50" w:rsidRDefault="00E66854" w:rsidP="001B764C">
      <w:pPr>
        <w:spacing w:before="120" w:line="264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Eksperci podkreślają ogromne znaczenie systemów motywacyjnych, które </w:t>
      </w:r>
      <w:r w:rsidR="00055E50">
        <w:rPr>
          <w:rFonts w:cstheme="minorHAnsi"/>
          <w:sz w:val="20"/>
          <w:szCs w:val="20"/>
        </w:rPr>
        <w:t xml:space="preserve">– obok rozwiązań prawnych – </w:t>
      </w:r>
      <w:r>
        <w:rPr>
          <w:rFonts w:cstheme="minorHAnsi"/>
          <w:sz w:val="20"/>
          <w:szCs w:val="20"/>
        </w:rPr>
        <w:t xml:space="preserve">mogłyby w znacznym stopniu zwiększyć </w:t>
      </w:r>
      <w:r w:rsidR="00CA2FA3">
        <w:rPr>
          <w:rFonts w:cstheme="minorHAnsi"/>
          <w:sz w:val="20"/>
          <w:szCs w:val="20"/>
        </w:rPr>
        <w:t>skalę budownictwa „zielonego”.</w:t>
      </w:r>
      <w:r w:rsidR="000625F5">
        <w:rPr>
          <w:rFonts w:cstheme="minorHAnsi"/>
          <w:sz w:val="20"/>
          <w:szCs w:val="20"/>
        </w:rPr>
        <w:t xml:space="preserve"> – </w:t>
      </w:r>
      <w:r w:rsidR="000625F5" w:rsidRPr="00B77A74">
        <w:rPr>
          <w:rFonts w:cstheme="minorHAnsi"/>
          <w:i/>
          <w:iCs/>
          <w:sz w:val="20"/>
          <w:szCs w:val="20"/>
        </w:rPr>
        <w:t>Kluczowe wydaje się stworzenie takich warunków rynkowych</w:t>
      </w:r>
      <w:r w:rsidR="00972578">
        <w:rPr>
          <w:rFonts w:cstheme="minorHAnsi"/>
          <w:i/>
          <w:iCs/>
          <w:sz w:val="20"/>
          <w:szCs w:val="20"/>
        </w:rPr>
        <w:t>,</w:t>
      </w:r>
      <w:r w:rsidR="000625F5" w:rsidRPr="00B77A74">
        <w:rPr>
          <w:rFonts w:cstheme="minorHAnsi"/>
          <w:i/>
          <w:iCs/>
          <w:sz w:val="20"/>
          <w:szCs w:val="20"/>
        </w:rPr>
        <w:t xml:space="preserve"> w których opłacalne będzie stosowanie materiałów zrównoważonych. Obecnie </w:t>
      </w:r>
      <w:r w:rsidR="005276EB" w:rsidRPr="00B77A74">
        <w:rPr>
          <w:rFonts w:cstheme="minorHAnsi"/>
          <w:i/>
          <w:iCs/>
          <w:sz w:val="20"/>
          <w:szCs w:val="20"/>
        </w:rPr>
        <w:t>dysponujemy</w:t>
      </w:r>
      <w:r w:rsidR="000625F5" w:rsidRPr="00B77A74">
        <w:rPr>
          <w:rFonts w:cstheme="minorHAnsi"/>
          <w:i/>
          <w:iCs/>
          <w:sz w:val="20"/>
          <w:szCs w:val="20"/>
        </w:rPr>
        <w:t xml:space="preserve"> już licznymi rozwiązaniami, które pozwalają </w:t>
      </w:r>
      <w:r w:rsidR="005276EB" w:rsidRPr="00B77A74">
        <w:rPr>
          <w:rFonts w:cstheme="minorHAnsi"/>
          <w:i/>
          <w:iCs/>
          <w:sz w:val="20"/>
          <w:szCs w:val="20"/>
        </w:rPr>
        <w:t xml:space="preserve">budować bardziej ekologicznie. Niestety, ich stosowanie okazuje się dla inwestora droższe niż </w:t>
      </w:r>
      <w:r w:rsidR="00070810" w:rsidRPr="00B77A74">
        <w:rPr>
          <w:rFonts w:cstheme="minorHAnsi"/>
          <w:i/>
          <w:iCs/>
          <w:sz w:val="20"/>
          <w:szCs w:val="20"/>
        </w:rPr>
        <w:t>wykorzystywanie materiałów</w:t>
      </w:r>
      <w:r w:rsidR="00972578">
        <w:rPr>
          <w:rFonts w:cstheme="minorHAnsi"/>
          <w:i/>
          <w:iCs/>
          <w:sz w:val="20"/>
          <w:szCs w:val="20"/>
        </w:rPr>
        <w:t xml:space="preserve"> np.</w:t>
      </w:r>
      <w:r w:rsidR="00070810" w:rsidRPr="00B77A74">
        <w:rPr>
          <w:rFonts w:cstheme="minorHAnsi"/>
          <w:i/>
          <w:iCs/>
          <w:sz w:val="20"/>
          <w:szCs w:val="20"/>
        </w:rPr>
        <w:t xml:space="preserve"> niepochodzących z recyklingu.</w:t>
      </w:r>
      <w:r w:rsidR="00372EA5" w:rsidRPr="00B77A74">
        <w:rPr>
          <w:rFonts w:cstheme="minorHAnsi"/>
          <w:i/>
          <w:iCs/>
          <w:sz w:val="20"/>
          <w:szCs w:val="20"/>
        </w:rPr>
        <w:t xml:space="preserve"> Do tego dochodzi system prawny, który stwarza dodatkowe wyzwania w przypadku zastosowania takich komponentów</w:t>
      </w:r>
      <w:r w:rsidR="00B77A74">
        <w:rPr>
          <w:rFonts w:cstheme="minorHAnsi"/>
          <w:sz w:val="20"/>
          <w:szCs w:val="20"/>
        </w:rPr>
        <w:t xml:space="preserve"> </w:t>
      </w:r>
      <w:r w:rsidR="00B77A74" w:rsidRPr="00334DAF">
        <w:rPr>
          <w:rFonts w:cstheme="minorHAnsi"/>
          <w:sz w:val="20"/>
          <w:szCs w:val="20"/>
        </w:rPr>
        <w:t xml:space="preserve">– </w:t>
      </w:r>
      <w:r w:rsidR="00B77A74" w:rsidRPr="00334DAF">
        <w:rPr>
          <w:rFonts w:cstheme="minorHAnsi"/>
          <w:b/>
          <w:bCs/>
          <w:sz w:val="20"/>
          <w:szCs w:val="20"/>
        </w:rPr>
        <w:t>skomentował Michał Grys</w:t>
      </w:r>
      <w:r w:rsidR="00B77A74">
        <w:rPr>
          <w:rFonts w:cstheme="minorHAnsi"/>
          <w:b/>
          <w:bCs/>
          <w:sz w:val="20"/>
          <w:szCs w:val="20"/>
        </w:rPr>
        <w:t>.</w:t>
      </w:r>
      <w:r w:rsidR="00055E50">
        <w:rPr>
          <w:rFonts w:cstheme="minorHAnsi"/>
          <w:b/>
          <w:bCs/>
          <w:sz w:val="20"/>
          <w:szCs w:val="20"/>
        </w:rPr>
        <w:t xml:space="preserve"> </w:t>
      </w:r>
      <w:r w:rsidR="00055E50" w:rsidRPr="00055E50">
        <w:rPr>
          <w:rFonts w:cstheme="minorHAnsi"/>
          <w:i/>
          <w:iCs/>
          <w:sz w:val="20"/>
          <w:szCs w:val="20"/>
        </w:rPr>
        <w:t xml:space="preserve">– </w:t>
      </w:r>
      <w:r w:rsidR="00055E50">
        <w:rPr>
          <w:rFonts w:cstheme="minorHAnsi"/>
          <w:i/>
          <w:iCs/>
          <w:sz w:val="20"/>
          <w:szCs w:val="20"/>
        </w:rPr>
        <w:t>C</w:t>
      </w:r>
      <w:r w:rsidR="00055E50" w:rsidRPr="00055E50">
        <w:rPr>
          <w:rFonts w:cstheme="minorHAnsi"/>
          <w:i/>
          <w:iCs/>
          <w:sz w:val="20"/>
          <w:szCs w:val="20"/>
        </w:rPr>
        <w:t>hcemy zmieniać się tak, by technologicznie odpowiadać na potrzeby rynku</w:t>
      </w:r>
      <w:r w:rsidR="00972578">
        <w:rPr>
          <w:rFonts w:cstheme="minorHAnsi"/>
          <w:i/>
          <w:iCs/>
          <w:sz w:val="20"/>
          <w:szCs w:val="20"/>
        </w:rPr>
        <w:t>, ale potrzebne są do tego właściwe rozwiązania ekonomiczne i prawne</w:t>
      </w:r>
      <w:r w:rsidR="009E554E">
        <w:rPr>
          <w:rFonts w:cstheme="minorHAnsi"/>
          <w:i/>
          <w:iCs/>
          <w:sz w:val="20"/>
          <w:szCs w:val="20"/>
        </w:rPr>
        <w:t xml:space="preserve"> </w:t>
      </w:r>
      <w:r w:rsidR="009E554E" w:rsidRPr="009E554E">
        <w:rPr>
          <w:rFonts w:cstheme="minorHAnsi"/>
          <w:b/>
          <w:bCs/>
          <w:sz w:val="20"/>
          <w:szCs w:val="20"/>
        </w:rPr>
        <w:t xml:space="preserve">– dodał. </w:t>
      </w:r>
    </w:p>
    <w:p w14:paraId="404C396B" w14:textId="24CB0BEE" w:rsidR="00BD03BF" w:rsidRDefault="001E40D6" w:rsidP="001B764C">
      <w:pPr>
        <w:spacing w:before="120" w:line="264" w:lineRule="auto"/>
        <w:jc w:val="both"/>
        <w:rPr>
          <w:rFonts w:cstheme="minorHAnsi"/>
          <w:sz w:val="20"/>
          <w:szCs w:val="20"/>
        </w:rPr>
      </w:pPr>
      <w:r w:rsidRPr="00DE734B">
        <w:rPr>
          <w:rFonts w:cstheme="minorHAnsi"/>
          <w:b/>
          <w:bCs/>
          <w:sz w:val="20"/>
          <w:szCs w:val="20"/>
        </w:rPr>
        <w:t xml:space="preserve">Jak podsumowali uczestnicy debaty, </w:t>
      </w:r>
      <w:r w:rsidR="00D35CFA" w:rsidRPr="00DE734B">
        <w:rPr>
          <w:rFonts w:cstheme="minorHAnsi"/>
          <w:b/>
          <w:bCs/>
          <w:sz w:val="20"/>
          <w:szCs w:val="20"/>
        </w:rPr>
        <w:t xml:space="preserve">dla realizacji celu, jakim jest </w:t>
      </w:r>
      <w:r w:rsidR="00B57FDF" w:rsidRPr="00DE734B">
        <w:rPr>
          <w:rFonts w:cstheme="minorHAnsi"/>
          <w:b/>
          <w:bCs/>
          <w:sz w:val="20"/>
          <w:szCs w:val="20"/>
        </w:rPr>
        <w:t>neutralność klimatyczna</w:t>
      </w:r>
      <w:r w:rsidR="00972578">
        <w:rPr>
          <w:rFonts w:cstheme="minorHAnsi"/>
          <w:b/>
          <w:bCs/>
          <w:sz w:val="20"/>
          <w:szCs w:val="20"/>
        </w:rPr>
        <w:t xml:space="preserve"> w budownictwie</w:t>
      </w:r>
      <w:r w:rsidR="00B57FDF" w:rsidRPr="00DE734B">
        <w:rPr>
          <w:rFonts w:cstheme="minorHAnsi"/>
          <w:b/>
          <w:bCs/>
          <w:sz w:val="20"/>
          <w:szCs w:val="20"/>
        </w:rPr>
        <w:t>, konieczne jest działanie holistyczne</w:t>
      </w:r>
      <w:r w:rsidR="00A01A8D">
        <w:rPr>
          <w:rFonts w:cstheme="minorHAnsi"/>
          <w:sz w:val="20"/>
          <w:szCs w:val="20"/>
        </w:rPr>
        <w:t xml:space="preserve"> – począwszy od </w:t>
      </w:r>
      <w:r w:rsidR="00101851">
        <w:rPr>
          <w:rFonts w:cstheme="minorHAnsi"/>
          <w:sz w:val="20"/>
          <w:szCs w:val="20"/>
        </w:rPr>
        <w:t>odpowiedzi na pytanie</w:t>
      </w:r>
      <w:r w:rsidR="00972578">
        <w:rPr>
          <w:rFonts w:cstheme="minorHAnsi"/>
          <w:sz w:val="20"/>
          <w:szCs w:val="20"/>
        </w:rPr>
        <w:t xml:space="preserve"> jak miasta powinny się rozwijać</w:t>
      </w:r>
      <w:r w:rsidR="003C4324">
        <w:rPr>
          <w:rFonts w:cstheme="minorHAnsi"/>
          <w:sz w:val="20"/>
          <w:szCs w:val="20"/>
        </w:rPr>
        <w:t>,</w:t>
      </w:r>
      <w:r w:rsidR="00972578">
        <w:rPr>
          <w:rFonts w:cstheme="minorHAnsi"/>
          <w:sz w:val="20"/>
          <w:szCs w:val="20"/>
        </w:rPr>
        <w:t xml:space="preserve"> czyli</w:t>
      </w:r>
      <w:r w:rsidR="00101851">
        <w:rPr>
          <w:rFonts w:cstheme="minorHAnsi"/>
          <w:sz w:val="20"/>
          <w:szCs w:val="20"/>
        </w:rPr>
        <w:t xml:space="preserve"> jak i gdzie budować, by sprzyjało to środowisku</w:t>
      </w:r>
      <w:r w:rsidR="008E283C">
        <w:rPr>
          <w:rFonts w:cstheme="minorHAnsi"/>
          <w:sz w:val="20"/>
          <w:szCs w:val="20"/>
        </w:rPr>
        <w:t xml:space="preserve">. A zatem – od </w:t>
      </w:r>
      <w:r w:rsidR="003D065B">
        <w:rPr>
          <w:rFonts w:cstheme="minorHAnsi"/>
          <w:sz w:val="20"/>
          <w:szCs w:val="20"/>
        </w:rPr>
        <w:t xml:space="preserve">planowania, poprzez </w:t>
      </w:r>
      <w:r w:rsidR="008E283C">
        <w:rPr>
          <w:rFonts w:cstheme="minorHAnsi"/>
          <w:sz w:val="20"/>
          <w:szCs w:val="20"/>
        </w:rPr>
        <w:t>projektowani</w:t>
      </w:r>
      <w:r w:rsidR="003D065B">
        <w:rPr>
          <w:rFonts w:cstheme="minorHAnsi"/>
          <w:sz w:val="20"/>
          <w:szCs w:val="20"/>
        </w:rPr>
        <w:t>e</w:t>
      </w:r>
      <w:r w:rsidR="00214340">
        <w:rPr>
          <w:rFonts w:cstheme="minorHAnsi"/>
          <w:sz w:val="20"/>
          <w:szCs w:val="20"/>
        </w:rPr>
        <w:t>, czyli maksymalizacj</w:t>
      </w:r>
      <w:r w:rsidR="003D065B">
        <w:rPr>
          <w:rFonts w:cstheme="minorHAnsi"/>
          <w:sz w:val="20"/>
          <w:szCs w:val="20"/>
        </w:rPr>
        <w:t>ę</w:t>
      </w:r>
      <w:r w:rsidR="00214340">
        <w:rPr>
          <w:rFonts w:cstheme="minorHAnsi"/>
          <w:sz w:val="20"/>
          <w:szCs w:val="20"/>
        </w:rPr>
        <w:t xml:space="preserve"> świadomości </w:t>
      </w:r>
      <w:r w:rsidR="00173ED4">
        <w:rPr>
          <w:rFonts w:cstheme="minorHAnsi"/>
          <w:sz w:val="20"/>
          <w:szCs w:val="20"/>
        </w:rPr>
        <w:t xml:space="preserve">ekologicznej </w:t>
      </w:r>
      <w:r w:rsidR="00214340">
        <w:rPr>
          <w:rFonts w:cstheme="minorHAnsi"/>
          <w:sz w:val="20"/>
          <w:szCs w:val="20"/>
        </w:rPr>
        <w:t>projektantów i architektów</w:t>
      </w:r>
      <w:r w:rsidR="00173ED4">
        <w:rPr>
          <w:rFonts w:cstheme="minorHAnsi"/>
          <w:sz w:val="20"/>
          <w:szCs w:val="20"/>
        </w:rPr>
        <w:t xml:space="preserve">, </w:t>
      </w:r>
      <w:r w:rsidR="003D065B">
        <w:rPr>
          <w:rFonts w:cstheme="minorHAnsi"/>
          <w:sz w:val="20"/>
          <w:szCs w:val="20"/>
        </w:rPr>
        <w:t>do realizacji w duchu zielonego budownictwa.</w:t>
      </w:r>
      <w:r w:rsidR="00432E81">
        <w:rPr>
          <w:rFonts w:cstheme="minorHAnsi"/>
          <w:sz w:val="20"/>
          <w:szCs w:val="20"/>
        </w:rPr>
        <w:t xml:space="preserve"> Co więcej, jako znaczącą, eksperci wymieniają rolę regulatorów</w:t>
      </w:r>
      <w:r w:rsidR="00325058">
        <w:rPr>
          <w:rFonts w:cstheme="minorHAnsi"/>
          <w:sz w:val="20"/>
          <w:szCs w:val="20"/>
        </w:rPr>
        <w:t xml:space="preserve"> instytucjonalnych</w:t>
      </w:r>
      <w:r w:rsidR="00432E81">
        <w:rPr>
          <w:rFonts w:cstheme="minorHAnsi"/>
          <w:sz w:val="20"/>
          <w:szCs w:val="20"/>
        </w:rPr>
        <w:t>, w rękach których pozostają uwarunkowania, mogące być stymulatorem</w:t>
      </w:r>
      <w:r w:rsidR="008F3A7C">
        <w:rPr>
          <w:rFonts w:cstheme="minorHAnsi"/>
          <w:sz w:val="20"/>
          <w:szCs w:val="20"/>
        </w:rPr>
        <w:t xml:space="preserve"> dla </w:t>
      </w:r>
      <w:r w:rsidR="00B34A49">
        <w:rPr>
          <w:rFonts w:cstheme="minorHAnsi"/>
          <w:sz w:val="20"/>
          <w:szCs w:val="20"/>
        </w:rPr>
        <w:t>inwestycji w zielone produkty budowlan</w:t>
      </w:r>
      <w:r w:rsidR="00BA17F6">
        <w:rPr>
          <w:rFonts w:cstheme="minorHAnsi"/>
          <w:sz w:val="20"/>
          <w:szCs w:val="20"/>
        </w:rPr>
        <w:t xml:space="preserve">e. Jak podkreślają, taki stymulator jest potrzebny z uwagi na </w:t>
      </w:r>
      <w:r w:rsidR="00FE0E74">
        <w:rPr>
          <w:rFonts w:cstheme="minorHAnsi"/>
          <w:sz w:val="20"/>
          <w:szCs w:val="20"/>
        </w:rPr>
        <w:t>ceny zielonych produktów, które nadal przewyższają ceny standardowych komponentów.</w:t>
      </w:r>
      <w:r w:rsidR="00155599">
        <w:rPr>
          <w:rFonts w:cstheme="minorHAnsi"/>
          <w:sz w:val="20"/>
          <w:szCs w:val="20"/>
        </w:rPr>
        <w:t xml:space="preserve"> </w:t>
      </w:r>
      <w:r w:rsidR="00F61860">
        <w:rPr>
          <w:rFonts w:cstheme="minorHAnsi"/>
          <w:sz w:val="20"/>
          <w:szCs w:val="20"/>
        </w:rPr>
        <w:t xml:space="preserve">Jedną z kluczowych ról w łańcuchu budowlanym </w:t>
      </w:r>
      <w:r w:rsidR="00B1678C">
        <w:rPr>
          <w:rFonts w:cstheme="minorHAnsi"/>
          <w:sz w:val="20"/>
          <w:szCs w:val="20"/>
        </w:rPr>
        <w:t>spełniają deweloperzy. Jak wskazują uczestnicy debaty – to właśnie deweloper musi czytać potrzeby rynku</w:t>
      </w:r>
      <w:r w:rsidR="00325058">
        <w:rPr>
          <w:rFonts w:cstheme="minorHAnsi"/>
          <w:sz w:val="20"/>
          <w:szCs w:val="20"/>
        </w:rPr>
        <w:t xml:space="preserve"> nie tylko ekonomiczne ale również a może obecnie przede wszystkim te ekologiczne</w:t>
      </w:r>
      <w:r w:rsidR="00FB519B">
        <w:rPr>
          <w:rFonts w:cstheme="minorHAnsi"/>
          <w:sz w:val="20"/>
          <w:szCs w:val="20"/>
        </w:rPr>
        <w:t>, a następnie wychodzić im naprzeciw razem z projektantem. Koło się zamyka</w:t>
      </w:r>
      <w:r w:rsidR="00325058">
        <w:rPr>
          <w:rFonts w:cstheme="minorHAnsi"/>
          <w:sz w:val="20"/>
          <w:szCs w:val="20"/>
        </w:rPr>
        <w:t xml:space="preserve"> i taka</w:t>
      </w:r>
      <w:r w:rsidR="0019311D">
        <w:rPr>
          <w:rFonts w:cstheme="minorHAnsi"/>
          <w:sz w:val="20"/>
          <w:szCs w:val="20"/>
        </w:rPr>
        <w:t xml:space="preserve"> </w:t>
      </w:r>
      <w:r w:rsidR="00325058">
        <w:rPr>
          <w:rFonts w:cstheme="minorHAnsi"/>
          <w:sz w:val="20"/>
          <w:szCs w:val="20"/>
        </w:rPr>
        <w:t>w</w:t>
      </w:r>
      <w:r w:rsidR="00DE734B">
        <w:rPr>
          <w:rFonts w:cstheme="minorHAnsi"/>
          <w:sz w:val="20"/>
          <w:szCs w:val="20"/>
        </w:rPr>
        <w:t>spółpraca przynosi efekty dla klimatu.</w:t>
      </w:r>
      <w:r w:rsidR="004E7FFD">
        <w:rPr>
          <w:rFonts w:cstheme="minorHAnsi"/>
          <w:sz w:val="20"/>
          <w:szCs w:val="20"/>
        </w:rPr>
        <w:t xml:space="preserve"> </w:t>
      </w:r>
    </w:p>
    <w:p w14:paraId="07CF4AE7" w14:textId="77777777" w:rsidR="00BD03BF" w:rsidRDefault="00BD03BF" w:rsidP="001B764C">
      <w:pPr>
        <w:spacing w:before="120" w:line="264" w:lineRule="auto"/>
        <w:jc w:val="both"/>
        <w:rPr>
          <w:rFonts w:cstheme="minorHAnsi"/>
          <w:sz w:val="20"/>
          <w:szCs w:val="20"/>
        </w:rPr>
      </w:pPr>
    </w:p>
    <w:p w14:paraId="1559B40A" w14:textId="77777777" w:rsidR="00F107B0" w:rsidRDefault="00F107B0" w:rsidP="001B764C">
      <w:pPr>
        <w:spacing w:before="120" w:line="264" w:lineRule="auto"/>
        <w:jc w:val="both"/>
        <w:rPr>
          <w:rFonts w:cstheme="minorHAnsi"/>
          <w:sz w:val="20"/>
          <w:szCs w:val="20"/>
        </w:rPr>
      </w:pPr>
    </w:p>
    <w:p w14:paraId="230DF1B4" w14:textId="5B5635C5" w:rsidR="00FE1EE5" w:rsidRDefault="00FE1EE5" w:rsidP="001B764C">
      <w:pPr>
        <w:spacing w:before="12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Kontakt dla mediów:</w:t>
      </w:r>
    </w:p>
    <w:p w14:paraId="5BA09492" w14:textId="4E10EFD5" w:rsidR="001B764C" w:rsidRPr="000E418F" w:rsidRDefault="00842E0A" w:rsidP="001B764C">
      <w:pPr>
        <w:spacing w:before="12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Justyna Piotrowska-Łój</w:t>
      </w:r>
    </w:p>
    <w:p w14:paraId="3A708E2A" w14:textId="6C2130D1" w:rsidR="001B764C" w:rsidRPr="000E418F" w:rsidRDefault="001B764C" w:rsidP="001B764C">
      <w:pPr>
        <w:spacing w:before="120" w:line="264" w:lineRule="auto"/>
        <w:jc w:val="both"/>
        <w:rPr>
          <w:rFonts w:cstheme="minorHAnsi"/>
          <w:sz w:val="20"/>
          <w:szCs w:val="20"/>
        </w:rPr>
      </w:pPr>
      <w:r w:rsidRPr="000E418F">
        <w:rPr>
          <w:rFonts w:cstheme="minorHAnsi"/>
          <w:sz w:val="20"/>
          <w:szCs w:val="20"/>
        </w:rPr>
        <w:t xml:space="preserve">Dyrektor </w:t>
      </w:r>
      <w:r w:rsidR="00842E0A">
        <w:rPr>
          <w:rFonts w:cstheme="minorHAnsi"/>
          <w:sz w:val="20"/>
          <w:szCs w:val="20"/>
        </w:rPr>
        <w:t>ds. Komunikacji</w:t>
      </w:r>
    </w:p>
    <w:p w14:paraId="0B0AB508" w14:textId="6D4A2E7E" w:rsidR="001B764C" w:rsidRPr="006C01B5" w:rsidRDefault="001B764C" w:rsidP="001B764C">
      <w:pPr>
        <w:spacing w:before="120" w:line="264" w:lineRule="auto"/>
        <w:jc w:val="both"/>
        <w:rPr>
          <w:rFonts w:cstheme="minorHAnsi"/>
          <w:sz w:val="20"/>
          <w:szCs w:val="20"/>
        </w:rPr>
      </w:pPr>
      <w:r w:rsidRPr="006C01B5">
        <w:rPr>
          <w:rFonts w:cstheme="minorHAnsi"/>
          <w:sz w:val="20"/>
          <w:szCs w:val="20"/>
        </w:rPr>
        <w:t>tel. 6</w:t>
      </w:r>
      <w:r w:rsidR="00842E0A" w:rsidRPr="006C01B5">
        <w:rPr>
          <w:rFonts w:cstheme="minorHAnsi"/>
          <w:sz w:val="20"/>
          <w:szCs w:val="20"/>
        </w:rPr>
        <w:t>95 411 309</w:t>
      </w:r>
    </w:p>
    <w:p w14:paraId="34CFAA3B" w14:textId="26392D05" w:rsidR="001B764C" w:rsidRPr="006C01B5" w:rsidRDefault="001B764C" w:rsidP="001B764C">
      <w:pPr>
        <w:spacing w:before="120" w:line="264" w:lineRule="auto"/>
        <w:jc w:val="both"/>
        <w:rPr>
          <w:rFonts w:cstheme="minorHAnsi"/>
          <w:sz w:val="20"/>
          <w:szCs w:val="20"/>
        </w:rPr>
      </w:pPr>
      <w:r w:rsidRPr="006C01B5">
        <w:rPr>
          <w:rFonts w:cstheme="minorHAnsi"/>
          <w:sz w:val="20"/>
          <w:szCs w:val="20"/>
        </w:rPr>
        <w:t xml:space="preserve">e-mail: </w:t>
      </w:r>
      <w:r w:rsidR="00842E0A" w:rsidRPr="006C01B5">
        <w:rPr>
          <w:rFonts w:cstheme="minorHAnsi"/>
          <w:sz w:val="20"/>
          <w:szCs w:val="20"/>
        </w:rPr>
        <w:t>j.piotrowska@spbt.pl</w:t>
      </w:r>
    </w:p>
    <w:p w14:paraId="1DC2675D" w14:textId="5B146679" w:rsidR="00B77D1F" w:rsidRDefault="00B77D1F" w:rsidP="007027AF">
      <w:pPr>
        <w:spacing w:line="264" w:lineRule="auto"/>
        <w:jc w:val="both"/>
        <w:rPr>
          <w:rFonts w:cstheme="minorHAnsi"/>
          <w:sz w:val="22"/>
          <w:szCs w:val="22"/>
        </w:rPr>
      </w:pPr>
    </w:p>
    <w:p w14:paraId="38AC1051" w14:textId="77777777" w:rsidR="006C01B5" w:rsidRPr="006C01B5" w:rsidRDefault="006C01B5" w:rsidP="007027AF">
      <w:pPr>
        <w:spacing w:line="264" w:lineRule="auto"/>
        <w:jc w:val="both"/>
        <w:rPr>
          <w:rFonts w:cstheme="minorHAnsi"/>
          <w:sz w:val="22"/>
          <w:szCs w:val="22"/>
        </w:rPr>
      </w:pPr>
    </w:p>
    <w:p w14:paraId="570E56D4" w14:textId="77777777" w:rsidR="006C01B5" w:rsidRDefault="006C01B5" w:rsidP="006C01B5">
      <w:pPr>
        <w:spacing w:before="12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Agnieszka Nowakowska</w:t>
      </w:r>
    </w:p>
    <w:p w14:paraId="5C25F607" w14:textId="77777777" w:rsidR="006C01B5" w:rsidRDefault="006C01B5" w:rsidP="006C01B5">
      <w:pPr>
        <w:spacing w:before="12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 Manager, Agencja </w:t>
      </w:r>
      <w:proofErr w:type="spellStart"/>
      <w:r>
        <w:rPr>
          <w:rFonts w:cstheme="minorHAnsi"/>
          <w:sz w:val="20"/>
          <w:szCs w:val="20"/>
        </w:rPr>
        <w:t>Festcom</w:t>
      </w:r>
      <w:proofErr w:type="spellEnd"/>
    </w:p>
    <w:p w14:paraId="375C63C7" w14:textId="77777777" w:rsidR="006C01B5" w:rsidRDefault="006C01B5" w:rsidP="006C01B5">
      <w:pPr>
        <w:spacing w:before="12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660777909</w:t>
      </w:r>
    </w:p>
    <w:p w14:paraId="6E6C9F15" w14:textId="77777777" w:rsidR="006C01B5" w:rsidRDefault="006C01B5" w:rsidP="006C01B5">
      <w:pPr>
        <w:spacing w:before="12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FE1EE5">
        <w:rPr>
          <w:rFonts w:cstheme="minorHAnsi"/>
          <w:sz w:val="20"/>
          <w:szCs w:val="20"/>
        </w:rPr>
        <w:t>gnieszka.nowakowska@festcom.pl</w:t>
      </w:r>
    </w:p>
    <w:p w14:paraId="581FE801" w14:textId="77777777" w:rsidR="006C01B5" w:rsidRPr="00B6685C" w:rsidRDefault="00311469" w:rsidP="006C01B5">
      <w:pPr>
        <w:spacing w:before="120" w:line="264" w:lineRule="auto"/>
        <w:jc w:val="both"/>
        <w:rPr>
          <w:rFonts w:cstheme="minorHAnsi"/>
          <w:sz w:val="20"/>
          <w:szCs w:val="20"/>
        </w:rPr>
      </w:pPr>
      <w:hyperlink r:id="rId7" w:history="1">
        <w:r w:rsidR="006C01B5" w:rsidRPr="00B6685C">
          <w:rPr>
            <w:rStyle w:val="Hipercze"/>
            <w:rFonts w:cstheme="minorHAnsi"/>
            <w:sz w:val="20"/>
            <w:szCs w:val="20"/>
          </w:rPr>
          <w:t>www.festcom.pl</w:t>
        </w:r>
      </w:hyperlink>
      <w:r w:rsidR="006C01B5" w:rsidRPr="00B6685C">
        <w:rPr>
          <w:rFonts w:cstheme="minorHAnsi"/>
          <w:sz w:val="20"/>
          <w:szCs w:val="20"/>
        </w:rPr>
        <w:t xml:space="preserve"> </w:t>
      </w:r>
    </w:p>
    <w:p w14:paraId="46040AAA" w14:textId="77777777" w:rsidR="009759A0" w:rsidRPr="006C01B5" w:rsidRDefault="009759A0" w:rsidP="007027AF">
      <w:pPr>
        <w:spacing w:line="264" w:lineRule="auto"/>
        <w:jc w:val="both"/>
        <w:rPr>
          <w:rFonts w:cstheme="minorHAnsi"/>
          <w:sz w:val="22"/>
          <w:szCs w:val="22"/>
        </w:rPr>
      </w:pPr>
    </w:p>
    <w:p w14:paraId="2419F839" w14:textId="77777777" w:rsidR="009759A0" w:rsidRPr="006C01B5" w:rsidRDefault="009759A0" w:rsidP="007027AF">
      <w:pPr>
        <w:spacing w:line="264" w:lineRule="auto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56"/>
      </w:tblGrid>
      <w:tr w:rsidR="007027AF" w:rsidRPr="000E418F" w14:paraId="5F1886AF" w14:textId="77777777" w:rsidTr="004B3314">
        <w:tc>
          <w:tcPr>
            <w:tcW w:w="9056" w:type="dxa"/>
            <w:tcBorders>
              <w:top w:val="single" w:sz="4" w:space="0" w:color="B7B5B5"/>
              <w:left w:val="single" w:sz="4" w:space="0" w:color="B7B5B5"/>
              <w:bottom w:val="single" w:sz="4" w:space="0" w:color="B7B5B5"/>
              <w:right w:val="single" w:sz="4" w:space="0" w:color="B7B5B5"/>
            </w:tcBorders>
          </w:tcPr>
          <w:p w14:paraId="13545BBB" w14:textId="77777777" w:rsidR="00955A51" w:rsidRPr="000E418F" w:rsidRDefault="00955A51" w:rsidP="00955A51">
            <w:pPr>
              <w:spacing w:after="120"/>
              <w:rPr>
                <w:rFonts w:cstheme="minorHAnsi"/>
                <w:b/>
                <w:color w:val="07A439"/>
                <w:sz w:val="18"/>
                <w:szCs w:val="18"/>
              </w:rPr>
            </w:pPr>
            <w:r w:rsidRPr="000E418F">
              <w:rPr>
                <w:rFonts w:cstheme="minorHAnsi"/>
                <w:b/>
                <w:color w:val="07A439"/>
                <w:sz w:val="18"/>
                <w:szCs w:val="18"/>
              </w:rPr>
              <w:t>O SPBT:</w:t>
            </w:r>
          </w:p>
          <w:p w14:paraId="264FD12E" w14:textId="7A522C87" w:rsidR="007027AF" w:rsidRPr="000E418F" w:rsidRDefault="00955A51" w:rsidP="00FD0751">
            <w:pPr>
              <w:jc w:val="both"/>
              <w:rPr>
                <w:rFonts w:cstheme="minorHAnsi"/>
                <w:sz w:val="18"/>
                <w:szCs w:val="18"/>
              </w:rPr>
            </w:pPr>
            <w:r w:rsidRPr="006C01B5">
              <w:rPr>
                <w:rFonts w:cstheme="minorHAnsi"/>
                <w:sz w:val="18"/>
                <w:szCs w:val="18"/>
              </w:rPr>
              <w:t xml:space="preserve">Stowarzyszenie Producentów Betonu Towarowego w Polsce zostało powołane w 1999. Dziś organizacja skupia </w:t>
            </w:r>
            <w:r w:rsidR="006C01B5" w:rsidRPr="006C01B5">
              <w:rPr>
                <w:rFonts w:cstheme="minorHAnsi"/>
                <w:sz w:val="18"/>
                <w:szCs w:val="18"/>
              </w:rPr>
              <w:t>59</w:t>
            </w:r>
            <w:r w:rsidRPr="006C01B5">
              <w:rPr>
                <w:rFonts w:cstheme="minorHAnsi"/>
                <w:sz w:val="18"/>
                <w:szCs w:val="18"/>
              </w:rPr>
              <w:t xml:space="preserve"> Członków, wywodzących się z kręgu szeroko pojętej branży betonowej - tj. producentów, dostawców sprzętu i usług, chemii budowlanej i obsługi laboratoryjnej. Firmy skupione w SPBT reprezentują 50-60 </w:t>
            </w:r>
            <w:r w:rsidR="00FD0751" w:rsidRPr="006C01B5">
              <w:rPr>
                <w:rFonts w:cstheme="minorHAnsi"/>
                <w:sz w:val="18"/>
                <w:szCs w:val="18"/>
              </w:rPr>
              <w:t>proc.</w:t>
            </w:r>
            <w:r w:rsidRPr="006C01B5">
              <w:rPr>
                <w:rFonts w:cstheme="minorHAnsi"/>
                <w:sz w:val="18"/>
                <w:szCs w:val="18"/>
              </w:rPr>
              <w:t xml:space="preserve"> wolumenu produkcji betonu towarowego w naszym kraju. Stowarzyszenie jest członkiem Europejskiej Organizacji Betonu Towarowego (ERMCO).</w:t>
            </w:r>
          </w:p>
        </w:tc>
      </w:tr>
    </w:tbl>
    <w:p w14:paraId="4AF3D186" w14:textId="77777777" w:rsidR="007D0D39" w:rsidRPr="007027AF" w:rsidRDefault="007D0D39">
      <w:pPr>
        <w:rPr>
          <w:sz w:val="22"/>
          <w:szCs w:val="22"/>
        </w:rPr>
      </w:pPr>
    </w:p>
    <w:sectPr w:rsidR="007D0D39" w:rsidRPr="007027AF" w:rsidSect="00836299">
      <w:headerReference w:type="default" r:id="rId8"/>
      <w:footerReference w:type="default" r:id="rId9"/>
      <w:pgSz w:w="11900" w:h="16840"/>
      <w:pgMar w:top="23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10D9" w14:textId="77777777" w:rsidR="00DD7673" w:rsidRDefault="00DD7673" w:rsidP="007477F4">
      <w:r>
        <w:separator/>
      </w:r>
    </w:p>
  </w:endnote>
  <w:endnote w:type="continuationSeparator" w:id="0">
    <w:p w14:paraId="2891E679" w14:textId="77777777" w:rsidR="00DD7673" w:rsidRDefault="00DD7673" w:rsidP="0074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30F7" w14:textId="77777777" w:rsidR="002F4650" w:rsidRDefault="002F4650"/>
  <w:tbl>
    <w:tblPr>
      <w:tblStyle w:val="Tabela-Siatka"/>
      <w:tblW w:w="0" w:type="auto"/>
      <w:tblBorders>
        <w:top w:val="single" w:sz="4" w:space="0" w:color="B7B5B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6"/>
    </w:tblGrid>
    <w:tr w:rsidR="002F4650" w14:paraId="468FB2EF" w14:textId="77777777" w:rsidTr="0001121E">
      <w:tc>
        <w:tcPr>
          <w:tcW w:w="9056" w:type="dxa"/>
        </w:tcPr>
        <w:p w14:paraId="51D73A16" w14:textId="77777777" w:rsidR="002F4650" w:rsidRPr="0001121E" w:rsidRDefault="002F4650" w:rsidP="0001121E">
          <w:pPr>
            <w:pStyle w:val="Stopka"/>
            <w:jc w:val="center"/>
            <w:rPr>
              <w:rFonts w:ascii="Arial Narrow" w:hAnsi="Arial Narrow"/>
              <w:b/>
              <w:color w:val="767171" w:themeColor="background2" w:themeShade="80"/>
              <w:sz w:val="16"/>
              <w:szCs w:val="16"/>
            </w:rPr>
          </w:pPr>
          <w:r>
            <w:rPr>
              <w:rFonts w:ascii="Arial Narrow" w:hAnsi="Arial Narrow"/>
              <w:b/>
              <w:color w:val="07A439"/>
              <w:sz w:val="16"/>
              <w:szCs w:val="16"/>
            </w:rPr>
            <w:br/>
          </w:r>
          <w:r w:rsidRPr="0001121E">
            <w:rPr>
              <w:rFonts w:ascii="Arial Narrow" w:hAnsi="Arial Narrow"/>
              <w:b/>
              <w:color w:val="767171" w:themeColor="background2" w:themeShade="80"/>
              <w:sz w:val="16"/>
              <w:szCs w:val="16"/>
            </w:rPr>
            <w:t>Stowarzyszenie Producentów Betonu Towarowego w Polsce</w:t>
          </w:r>
        </w:p>
        <w:p w14:paraId="48DC4D56" w14:textId="40E084A2" w:rsidR="002F4650" w:rsidRPr="0001121E" w:rsidRDefault="002F4650" w:rsidP="0001121E">
          <w:pPr>
            <w:pStyle w:val="Stopka"/>
            <w:jc w:val="center"/>
            <w:rPr>
              <w:rFonts w:ascii="Arial Narrow" w:hAnsi="Arial Narrow"/>
              <w:sz w:val="16"/>
              <w:szCs w:val="16"/>
            </w:rPr>
          </w:pPr>
          <w:r w:rsidRPr="0001121E">
            <w:rPr>
              <w:rFonts w:ascii="Arial Narrow" w:hAnsi="Arial Narrow"/>
              <w:color w:val="767171" w:themeColor="background2" w:themeShade="80"/>
              <w:sz w:val="16"/>
              <w:szCs w:val="16"/>
            </w:rPr>
            <w:t>ul. Morawskiego 5, 30 - 102 Kraków; tel./fax: +48 12 427.28.44; e-mail</w:t>
          </w:r>
          <w:r w:rsidRPr="0001121E">
            <w:rPr>
              <w:rFonts w:ascii="Arial Narrow" w:hAnsi="Arial Narrow"/>
              <w:sz w:val="16"/>
              <w:szCs w:val="16"/>
            </w:rPr>
            <w:t xml:space="preserve">: </w:t>
          </w:r>
          <w:hyperlink r:id="rId1" w:history="1">
            <w:r w:rsidR="006C01B5" w:rsidRPr="006C01B5">
              <w:rPr>
                <w:rStyle w:val="Hipercze"/>
                <w:rFonts w:ascii="Arial Narrow" w:hAnsi="Arial Narrow"/>
                <w:color w:val="00B050"/>
                <w:sz w:val="16"/>
                <w:szCs w:val="16"/>
              </w:rPr>
              <w:t>spbt@spbt.pl</w:t>
            </w:r>
          </w:hyperlink>
          <w:r w:rsidRPr="0001121E">
            <w:rPr>
              <w:rFonts w:ascii="Arial Narrow" w:hAnsi="Arial Narrow"/>
              <w:sz w:val="16"/>
              <w:szCs w:val="16"/>
            </w:rPr>
            <w:t xml:space="preserve">; </w:t>
          </w:r>
          <w:hyperlink r:id="rId2" w:history="1">
            <w:r w:rsidRPr="0001121E">
              <w:rPr>
                <w:rStyle w:val="Hipercze"/>
                <w:rFonts w:ascii="Arial Narrow" w:hAnsi="Arial Narrow"/>
                <w:color w:val="07A439"/>
                <w:sz w:val="16"/>
                <w:szCs w:val="16"/>
              </w:rPr>
              <w:t>www.spbt.pl</w:t>
            </w:r>
          </w:hyperlink>
        </w:p>
      </w:tc>
    </w:tr>
  </w:tbl>
  <w:p w14:paraId="11D05ABC" w14:textId="77777777" w:rsidR="002F4650" w:rsidRPr="0001121E" w:rsidRDefault="002F4650" w:rsidP="0001121E">
    <w:pPr>
      <w:pStyle w:val="Stopka"/>
      <w:rPr>
        <w:rFonts w:ascii="Arial Narrow" w:hAnsi="Arial Narrow"/>
        <w:b/>
        <w:color w:val="07A43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AA4C" w14:textId="77777777" w:rsidR="00DD7673" w:rsidRDefault="00DD7673" w:rsidP="007477F4">
      <w:r>
        <w:separator/>
      </w:r>
    </w:p>
  </w:footnote>
  <w:footnote w:type="continuationSeparator" w:id="0">
    <w:p w14:paraId="5D2BB073" w14:textId="77777777" w:rsidR="00DD7673" w:rsidRDefault="00DD7673" w:rsidP="0074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6FCD" w14:textId="48A88400" w:rsidR="002F4650" w:rsidRDefault="002F4650" w:rsidP="003242B8">
    <w:pPr>
      <w:pStyle w:val="Nagwek"/>
      <w:jc w:val="right"/>
    </w:pPr>
    <w:r>
      <w:rPr>
        <w:noProof/>
        <w:lang w:eastAsia="pl-PL"/>
      </w:rPr>
      <w:drawing>
        <wp:inline distT="0" distB="0" distL="0" distR="0" wp14:anchorId="3CA71359" wp14:editId="709E03DF">
          <wp:extent cx="984250" cy="669490"/>
          <wp:effectExtent l="0" t="0" r="6350" b="0"/>
          <wp:docPr id="3" name="Obraz 3" descr="WNIOSEK SPBT DO PREMIERA MATEUSZA MORAWIECKIEGO – BUILDER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NIOSEK SPBT DO PREMIERA MATEUSZA MORAWIECKIEGO – BUILDER POL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68" t="17225" r="15822" b="20369"/>
                  <a:stretch/>
                </pic:blipFill>
                <pic:spPr bwMode="auto">
                  <a:xfrm>
                    <a:off x="0" y="0"/>
                    <a:ext cx="1003971" cy="682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C119BD6" wp14:editId="11EFC448">
          <wp:extent cx="2773680" cy="736600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g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98" t="1" b="4817"/>
                  <a:stretch/>
                </pic:blipFill>
                <pic:spPr bwMode="auto">
                  <a:xfrm>
                    <a:off x="0" y="0"/>
                    <a:ext cx="2800993" cy="743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4ABD61" w14:textId="77777777" w:rsidR="002F4650" w:rsidRDefault="002F4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6F8"/>
    <w:multiLevelType w:val="multilevel"/>
    <w:tmpl w:val="500647AA"/>
    <w:lvl w:ilvl="0">
      <w:start w:val="1"/>
      <w:numFmt w:val="decimal"/>
      <w:pStyle w:val="Nagwek1"/>
      <w:lvlText w:val="%1."/>
      <w:lvlJc w:val="left"/>
      <w:pPr>
        <w:tabs>
          <w:tab w:val="num" w:pos="1070"/>
        </w:tabs>
      </w:pPr>
      <w:rPr>
        <w:rFonts w:hint="default"/>
        <w:color w:val="3C9146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7"/>
        </w:tabs>
      </w:pPr>
      <w:rPr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abstractNum w:abstractNumId="1" w15:restartNumberingAfterBreak="0">
    <w:nsid w:val="08A140F4"/>
    <w:multiLevelType w:val="hybridMultilevel"/>
    <w:tmpl w:val="1044472E"/>
    <w:lvl w:ilvl="0" w:tplc="3442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E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C8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A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0B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21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28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03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3B59"/>
    <w:multiLevelType w:val="hybridMultilevel"/>
    <w:tmpl w:val="8EACF70E"/>
    <w:lvl w:ilvl="0" w:tplc="02E2DD7C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349D"/>
    <w:multiLevelType w:val="hybridMultilevel"/>
    <w:tmpl w:val="39886E80"/>
    <w:lvl w:ilvl="0" w:tplc="AE8CD3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6887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624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FD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064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6EAB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65CB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63DE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8459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3434B4"/>
    <w:multiLevelType w:val="hybridMultilevel"/>
    <w:tmpl w:val="471EA978"/>
    <w:lvl w:ilvl="0" w:tplc="F8043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0D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8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A3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C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A3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4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4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43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FC3931"/>
    <w:multiLevelType w:val="hybridMultilevel"/>
    <w:tmpl w:val="AA422AFC"/>
    <w:lvl w:ilvl="0" w:tplc="8E329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C5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8A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8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A0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2B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6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0B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85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1F49BE"/>
    <w:multiLevelType w:val="hybridMultilevel"/>
    <w:tmpl w:val="8F8695A2"/>
    <w:lvl w:ilvl="0" w:tplc="E42E7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9D4807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27E11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AA012F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C2885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8764708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2AC8C8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B98E16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78CEE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7" w15:restartNumberingAfterBreak="0">
    <w:nsid w:val="27FD4A20"/>
    <w:multiLevelType w:val="hybridMultilevel"/>
    <w:tmpl w:val="D7E4E060"/>
    <w:lvl w:ilvl="0" w:tplc="4320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61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49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8D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25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2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0F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8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AD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9B1808"/>
    <w:multiLevelType w:val="hybridMultilevel"/>
    <w:tmpl w:val="5E38016E"/>
    <w:lvl w:ilvl="0" w:tplc="0D281B52">
      <w:start w:val="1"/>
      <w:numFmt w:val="bullet"/>
      <w:lvlText w:val=""/>
      <w:lvlJc w:val="left"/>
      <w:pPr>
        <w:tabs>
          <w:tab w:val="num" w:pos="454"/>
        </w:tabs>
        <w:ind w:left="28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140BA"/>
    <w:multiLevelType w:val="hybridMultilevel"/>
    <w:tmpl w:val="D5A23028"/>
    <w:lvl w:ilvl="0" w:tplc="BC4AF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CEC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28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653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F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48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E2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09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E7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8781A"/>
    <w:multiLevelType w:val="hybridMultilevel"/>
    <w:tmpl w:val="C376FD56"/>
    <w:lvl w:ilvl="0" w:tplc="8368C7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673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C99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C5F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CCE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4B2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8F8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2F4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28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8E2071"/>
    <w:multiLevelType w:val="hybridMultilevel"/>
    <w:tmpl w:val="E3F28204"/>
    <w:lvl w:ilvl="0" w:tplc="9B92D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A600FC8C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EC8068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A5D1CAC"/>
    <w:multiLevelType w:val="multilevel"/>
    <w:tmpl w:val="38C6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BA95574"/>
    <w:multiLevelType w:val="hybridMultilevel"/>
    <w:tmpl w:val="1354EE24"/>
    <w:lvl w:ilvl="0" w:tplc="6338D1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B33203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CD69E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51D0FFA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84D696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47C81B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FB1861A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C2C69C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4BF2DF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4" w15:restartNumberingAfterBreak="0">
    <w:nsid w:val="55474805"/>
    <w:multiLevelType w:val="hybridMultilevel"/>
    <w:tmpl w:val="5B10CB64"/>
    <w:lvl w:ilvl="0" w:tplc="18B8B976">
      <w:start w:val="1"/>
      <w:numFmt w:val="bullet"/>
      <w:pStyle w:val="innerbullet2ndlevel"/>
      <w:lvlText w:val="-"/>
      <w:lvlJc w:val="left"/>
      <w:pPr>
        <w:tabs>
          <w:tab w:val="num" w:pos="737"/>
        </w:tabs>
        <w:ind w:left="737" w:hanging="170"/>
      </w:pPr>
      <w:rPr>
        <w:rFonts w:ascii="Helvetica" w:hAnsi="Helvetic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222946"/>
    <w:multiLevelType w:val="hybridMultilevel"/>
    <w:tmpl w:val="4A10D0FA"/>
    <w:lvl w:ilvl="0" w:tplc="966C3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8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C3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EC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23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A9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43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0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46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0D640C"/>
    <w:multiLevelType w:val="hybridMultilevel"/>
    <w:tmpl w:val="C0AABAC6"/>
    <w:lvl w:ilvl="0" w:tplc="B2EC9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C3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6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01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E0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04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42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62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EB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9404D2"/>
    <w:multiLevelType w:val="multilevel"/>
    <w:tmpl w:val="4910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EB431D1"/>
    <w:multiLevelType w:val="hybridMultilevel"/>
    <w:tmpl w:val="AAE6D6C8"/>
    <w:lvl w:ilvl="0" w:tplc="2F5680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22E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CE06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0C3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A2D7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C370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8471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CF81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24C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837C39"/>
    <w:multiLevelType w:val="hybridMultilevel"/>
    <w:tmpl w:val="B0D8D7D6"/>
    <w:lvl w:ilvl="0" w:tplc="EFDEB0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673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C9D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8A6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1A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CC8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625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077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49C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5410CB"/>
    <w:multiLevelType w:val="hybridMultilevel"/>
    <w:tmpl w:val="8850DCE8"/>
    <w:lvl w:ilvl="0" w:tplc="5A7470B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A1CDF"/>
    <w:multiLevelType w:val="hybridMultilevel"/>
    <w:tmpl w:val="98BCEF18"/>
    <w:lvl w:ilvl="0" w:tplc="09C66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63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EF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2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AB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EE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C0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CB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B315ED"/>
    <w:multiLevelType w:val="hybridMultilevel"/>
    <w:tmpl w:val="A15CD8FE"/>
    <w:lvl w:ilvl="0" w:tplc="14567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21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2F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0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67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2A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6D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8A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A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08635314">
    <w:abstractNumId w:val="0"/>
  </w:num>
  <w:num w:numId="2" w16cid:durableId="1546600514">
    <w:abstractNumId w:val="2"/>
  </w:num>
  <w:num w:numId="3" w16cid:durableId="39521410">
    <w:abstractNumId w:val="14"/>
  </w:num>
  <w:num w:numId="4" w16cid:durableId="1547568713">
    <w:abstractNumId w:val="12"/>
  </w:num>
  <w:num w:numId="5" w16cid:durableId="1867869310">
    <w:abstractNumId w:val="0"/>
  </w:num>
  <w:num w:numId="6" w16cid:durableId="390931303">
    <w:abstractNumId w:val="0"/>
  </w:num>
  <w:num w:numId="7" w16cid:durableId="966617787">
    <w:abstractNumId w:val="8"/>
  </w:num>
  <w:num w:numId="8" w16cid:durableId="1265188911">
    <w:abstractNumId w:val="11"/>
  </w:num>
  <w:num w:numId="9" w16cid:durableId="326058767">
    <w:abstractNumId w:val="17"/>
  </w:num>
  <w:num w:numId="10" w16cid:durableId="1425422365">
    <w:abstractNumId w:val="20"/>
  </w:num>
  <w:num w:numId="11" w16cid:durableId="1012758042">
    <w:abstractNumId w:val="20"/>
  </w:num>
  <w:num w:numId="12" w16cid:durableId="1899437641">
    <w:abstractNumId w:val="20"/>
  </w:num>
  <w:num w:numId="13" w16cid:durableId="1737046160">
    <w:abstractNumId w:val="20"/>
  </w:num>
  <w:num w:numId="14" w16cid:durableId="186603669">
    <w:abstractNumId w:val="5"/>
  </w:num>
  <w:num w:numId="15" w16cid:durableId="1906262683">
    <w:abstractNumId w:val="7"/>
  </w:num>
  <w:num w:numId="16" w16cid:durableId="812137976">
    <w:abstractNumId w:val="9"/>
  </w:num>
  <w:num w:numId="17" w16cid:durableId="868958047">
    <w:abstractNumId w:val="18"/>
  </w:num>
  <w:num w:numId="18" w16cid:durableId="1557089012">
    <w:abstractNumId w:val="3"/>
  </w:num>
  <w:num w:numId="19" w16cid:durableId="528300140">
    <w:abstractNumId w:val="6"/>
  </w:num>
  <w:num w:numId="20" w16cid:durableId="1693459084">
    <w:abstractNumId w:val="10"/>
  </w:num>
  <w:num w:numId="21" w16cid:durableId="2031174541">
    <w:abstractNumId w:val="19"/>
  </w:num>
  <w:num w:numId="22" w16cid:durableId="1276406831">
    <w:abstractNumId w:val="21"/>
  </w:num>
  <w:num w:numId="23" w16cid:durableId="1010253352">
    <w:abstractNumId w:val="13"/>
  </w:num>
  <w:num w:numId="24" w16cid:durableId="868952063">
    <w:abstractNumId w:val="4"/>
  </w:num>
  <w:num w:numId="25" w16cid:durableId="117266442">
    <w:abstractNumId w:val="16"/>
  </w:num>
  <w:num w:numId="26" w16cid:durableId="682050906">
    <w:abstractNumId w:val="15"/>
  </w:num>
  <w:num w:numId="27" w16cid:durableId="441074225">
    <w:abstractNumId w:val="22"/>
  </w:num>
  <w:num w:numId="28" w16cid:durableId="606352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42"/>
    <w:rsid w:val="0001121E"/>
    <w:rsid w:val="00012645"/>
    <w:rsid w:val="00015A1B"/>
    <w:rsid w:val="000175DE"/>
    <w:rsid w:val="00025C99"/>
    <w:rsid w:val="00027BAB"/>
    <w:rsid w:val="00033170"/>
    <w:rsid w:val="00033A35"/>
    <w:rsid w:val="00033FA9"/>
    <w:rsid w:val="00035DF5"/>
    <w:rsid w:val="00053E4E"/>
    <w:rsid w:val="00054579"/>
    <w:rsid w:val="00055E50"/>
    <w:rsid w:val="00057484"/>
    <w:rsid w:val="000608DC"/>
    <w:rsid w:val="000625F5"/>
    <w:rsid w:val="00070810"/>
    <w:rsid w:val="00072899"/>
    <w:rsid w:val="000728C3"/>
    <w:rsid w:val="000732B5"/>
    <w:rsid w:val="00076617"/>
    <w:rsid w:val="0007679C"/>
    <w:rsid w:val="00083E4F"/>
    <w:rsid w:val="00087E20"/>
    <w:rsid w:val="0009662B"/>
    <w:rsid w:val="000A0195"/>
    <w:rsid w:val="000A18EC"/>
    <w:rsid w:val="000A64B8"/>
    <w:rsid w:val="000B0F91"/>
    <w:rsid w:val="000B16FA"/>
    <w:rsid w:val="000B2BEE"/>
    <w:rsid w:val="000B3000"/>
    <w:rsid w:val="000B30C1"/>
    <w:rsid w:val="000B31B2"/>
    <w:rsid w:val="000B7B31"/>
    <w:rsid w:val="000C17EB"/>
    <w:rsid w:val="000C1A99"/>
    <w:rsid w:val="000C79EC"/>
    <w:rsid w:val="000D1D88"/>
    <w:rsid w:val="000D36C7"/>
    <w:rsid w:val="000E369B"/>
    <w:rsid w:val="000E418F"/>
    <w:rsid w:val="000F1D61"/>
    <w:rsid w:val="000F342E"/>
    <w:rsid w:val="000F3F00"/>
    <w:rsid w:val="001003EE"/>
    <w:rsid w:val="00101851"/>
    <w:rsid w:val="001067A5"/>
    <w:rsid w:val="00111C59"/>
    <w:rsid w:val="0011363D"/>
    <w:rsid w:val="00124201"/>
    <w:rsid w:val="001250C6"/>
    <w:rsid w:val="001254F0"/>
    <w:rsid w:val="001260C8"/>
    <w:rsid w:val="001266E6"/>
    <w:rsid w:val="0014084B"/>
    <w:rsid w:val="001415E9"/>
    <w:rsid w:val="00144992"/>
    <w:rsid w:val="001501D3"/>
    <w:rsid w:val="00155240"/>
    <w:rsid w:val="00155599"/>
    <w:rsid w:val="001617DC"/>
    <w:rsid w:val="00164153"/>
    <w:rsid w:val="00171FC8"/>
    <w:rsid w:val="00172A36"/>
    <w:rsid w:val="00173ED4"/>
    <w:rsid w:val="001822CF"/>
    <w:rsid w:val="0019178C"/>
    <w:rsid w:val="0019311D"/>
    <w:rsid w:val="00195300"/>
    <w:rsid w:val="00196AF7"/>
    <w:rsid w:val="001A3E82"/>
    <w:rsid w:val="001B2AD2"/>
    <w:rsid w:val="001B5552"/>
    <w:rsid w:val="001B596E"/>
    <w:rsid w:val="001B622F"/>
    <w:rsid w:val="001B764C"/>
    <w:rsid w:val="001C2720"/>
    <w:rsid w:val="001C3BD1"/>
    <w:rsid w:val="001D2AC8"/>
    <w:rsid w:val="001D5DEC"/>
    <w:rsid w:val="001E0D3D"/>
    <w:rsid w:val="001E1146"/>
    <w:rsid w:val="001E40D6"/>
    <w:rsid w:val="001F1737"/>
    <w:rsid w:val="001F2B6C"/>
    <w:rsid w:val="001F7FA3"/>
    <w:rsid w:val="00214340"/>
    <w:rsid w:val="00214575"/>
    <w:rsid w:val="002201A5"/>
    <w:rsid w:val="00220CB5"/>
    <w:rsid w:val="002217C7"/>
    <w:rsid w:val="0022279C"/>
    <w:rsid w:val="002319BE"/>
    <w:rsid w:val="002343F9"/>
    <w:rsid w:val="0023653E"/>
    <w:rsid w:val="00236BBB"/>
    <w:rsid w:val="00240D40"/>
    <w:rsid w:val="00252A1A"/>
    <w:rsid w:val="00255286"/>
    <w:rsid w:val="00256447"/>
    <w:rsid w:val="00256C5E"/>
    <w:rsid w:val="00261C9E"/>
    <w:rsid w:val="00262F21"/>
    <w:rsid w:val="00272B3A"/>
    <w:rsid w:val="002739C8"/>
    <w:rsid w:val="00281D9E"/>
    <w:rsid w:val="00290DED"/>
    <w:rsid w:val="002919A5"/>
    <w:rsid w:val="0029569E"/>
    <w:rsid w:val="00295779"/>
    <w:rsid w:val="00297E1B"/>
    <w:rsid w:val="002A58BC"/>
    <w:rsid w:val="002B4294"/>
    <w:rsid w:val="002B633E"/>
    <w:rsid w:val="002C7B67"/>
    <w:rsid w:val="002D34E0"/>
    <w:rsid w:val="002D5751"/>
    <w:rsid w:val="002D7088"/>
    <w:rsid w:val="002E191E"/>
    <w:rsid w:val="002E3402"/>
    <w:rsid w:val="002E6E2C"/>
    <w:rsid w:val="002F4650"/>
    <w:rsid w:val="003018DB"/>
    <w:rsid w:val="00303AAF"/>
    <w:rsid w:val="0030551C"/>
    <w:rsid w:val="00311469"/>
    <w:rsid w:val="0031179B"/>
    <w:rsid w:val="00311E6A"/>
    <w:rsid w:val="00314429"/>
    <w:rsid w:val="00322C04"/>
    <w:rsid w:val="003242B8"/>
    <w:rsid w:val="00325058"/>
    <w:rsid w:val="00334DAF"/>
    <w:rsid w:val="0034056F"/>
    <w:rsid w:val="003409DA"/>
    <w:rsid w:val="003416DD"/>
    <w:rsid w:val="003416E0"/>
    <w:rsid w:val="0034428F"/>
    <w:rsid w:val="00344290"/>
    <w:rsid w:val="00350AE8"/>
    <w:rsid w:val="0035302E"/>
    <w:rsid w:val="00354AB0"/>
    <w:rsid w:val="00372EA5"/>
    <w:rsid w:val="00372EC2"/>
    <w:rsid w:val="0037675C"/>
    <w:rsid w:val="00377F92"/>
    <w:rsid w:val="003876C7"/>
    <w:rsid w:val="00393872"/>
    <w:rsid w:val="003A2FB2"/>
    <w:rsid w:val="003A550F"/>
    <w:rsid w:val="003B6F85"/>
    <w:rsid w:val="003B77C1"/>
    <w:rsid w:val="003C2B91"/>
    <w:rsid w:val="003C4324"/>
    <w:rsid w:val="003C5326"/>
    <w:rsid w:val="003C7792"/>
    <w:rsid w:val="003D065B"/>
    <w:rsid w:val="003D20D8"/>
    <w:rsid w:val="003D44B9"/>
    <w:rsid w:val="003D5BB4"/>
    <w:rsid w:val="003D7BD5"/>
    <w:rsid w:val="003E0FDA"/>
    <w:rsid w:val="003E26FE"/>
    <w:rsid w:val="003F5793"/>
    <w:rsid w:val="00403C6C"/>
    <w:rsid w:val="00407221"/>
    <w:rsid w:val="00407943"/>
    <w:rsid w:val="00407CC8"/>
    <w:rsid w:val="004118C0"/>
    <w:rsid w:val="004119D4"/>
    <w:rsid w:val="00413057"/>
    <w:rsid w:val="00414818"/>
    <w:rsid w:val="004244DE"/>
    <w:rsid w:val="00430B39"/>
    <w:rsid w:val="00432E81"/>
    <w:rsid w:val="00437E4E"/>
    <w:rsid w:val="0044159B"/>
    <w:rsid w:val="00442B18"/>
    <w:rsid w:val="0044339B"/>
    <w:rsid w:val="00444D64"/>
    <w:rsid w:val="00445404"/>
    <w:rsid w:val="004509F1"/>
    <w:rsid w:val="00453541"/>
    <w:rsid w:val="0045788B"/>
    <w:rsid w:val="00460094"/>
    <w:rsid w:val="004648D5"/>
    <w:rsid w:val="00473FDD"/>
    <w:rsid w:val="00475019"/>
    <w:rsid w:val="004754A2"/>
    <w:rsid w:val="00490EDF"/>
    <w:rsid w:val="004959BE"/>
    <w:rsid w:val="004A223B"/>
    <w:rsid w:val="004A41F4"/>
    <w:rsid w:val="004B2C49"/>
    <w:rsid w:val="004B3314"/>
    <w:rsid w:val="004B3535"/>
    <w:rsid w:val="004B4D1A"/>
    <w:rsid w:val="004B5574"/>
    <w:rsid w:val="004C1FC5"/>
    <w:rsid w:val="004D022F"/>
    <w:rsid w:val="004D448E"/>
    <w:rsid w:val="004D68B9"/>
    <w:rsid w:val="004E7610"/>
    <w:rsid w:val="004E7AF4"/>
    <w:rsid w:val="004E7FFD"/>
    <w:rsid w:val="004F2544"/>
    <w:rsid w:val="004F2821"/>
    <w:rsid w:val="004F4029"/>
    <w:rsid w:val="00502ACB"/>
    <w:rsid w:val="00514F65"/>
    <w:rsid w:val="00516342"/>
    <w:rsid w:val="0052107B"/>
    <w:rsid w:val="00521861"/>
    <w:rsid w:val="005276EB"/>
    <w:rsid w:val="00532044"/>
    <w:rsid w:val="005329C0"/>
    <w:rsid w:val="00537B5F"/>
    <w:rsid w:val="00542F2A"/>
    <w:rsid w:val="005476FD"/>
    <w:rsid w:val="00561C95"/>
    <w:rsid w:val="00567C96"/>
    <w:rsid w:val="0057321C"/>
    <w:rsid w:val="00574B70"/>
    <w:rsid w:val="00577DF9"/>
    <w:rsid w:val="00585E01"/>
    <w:rsid w:val="00587433"/>
    <w:rsid w:val="005A5206"/>
    <w:rsid w:val="005B0868"/>
    <w:rsid w:val="005B7906"/>
    <w:rsid w:val="005C13A2"/>
    <w:rsid w:val="005D4545"/>
    <w:rsid w:val="005D72FE"/>
    <w:rsid w:val="005E5036"/>
    <w:rsid w:val="005E6B5D"/>
    <w:rsid w:val="005F56D2"/>
    <w:rsid w:val="005F7F1D"/>
    <w:rsid w:val="006129AE"/>
    <w:rsid w:val="0061466F"/>
    <w:rsid w:val="006157F3"/>
    <w:rsid w:val="006165CF"/>
    <w:rsid w:val="00621951"/>
    <w:rsid w:val="00633834"/>
    <w:rsid w:val="00633FB4"/>
    <w:rsid w:val="00634754"/>
    <w:rsid w:val="0064314B"/>
    <w:rsid w:val="00654D2B"/>
    <w:rsid w:val="0065540B"/>
    <w:rsid w:val="00661BCC"/>
    <w:rsid w:val="00664DE3"/>
    <w:rsid w:val="00666F1E"/>
    <w:rsid w:val="006701A9"/>
    <w:rsid w:val="00670B65"/>
    <w:rsid w:val="0067533B"/>
    <w:rsid w:val="0068053F"/>
    <w:rsid w:val="00681272"/>
    <w:rsid w:val="00683BD2"/>
    <w:rsid w:val="00686413"/>
    <w:rsid w:val="00693F22"/>
    <w:rsid w:val="00697DFF"/>
    <w:rsid w:val="006A138D"/>
    <w:rsid w:val="006B3FB0"/>
    <w:rsid w:val="006C01B5"/>
    <w:rsid w:val="006C1C28"/>
    <w:rsid w:val="006D3826"/>
    <w:rsid w:val="006D5F37"/>
    <w:rsid w:val="006D7D32"/>
    <w:rsid w:val="006E02EF"/>
    <w:rsid w:val="006E3F64"/>
    <w:rsid w:val="006E626F"/>
    <w:rsid w:val="006F09A5"/>
    <w:rsid w:val="006F25BE"/>
    <w:rsid w:val="006F4B1D"/>
    <w:rsid w:val="006F6667"/>
    <w:rsid w:val="006F6809"/>
    <w:rsid w:val="00701782"/>
    <w:rsid w:val="007027AF"/>
    <w:rsid w:val="007028FB"/>
    <w:rsid w:val="007164F5"/>
    <w:rsid w:val="0071693E"/>
    <w:rsid w:val="00720C4A"/>
    <w:rsid w:val="007224BF"/>
    <w:rsid w:val="007239D3"/>
    <w:rsid w:val="007260BF"/>
    <w:rsid w:val="0073228C"/>
    <w:rsid w:val="00734A4B"/>
    <w:rsid w:val="00734ABA"/>
    <w:rsid w:val="007437C4"/>
    <w:rsid w:val="00743FFB"/>
    <w:rsid w:val="00746F97"/>
    <w:rsid w:val="007477F4"/>
    <w:rsid w:val="00750425"/>
    <w:rsid w:val="00750DE7"/>
    <w:rsid w:val="00751008"/>
    <w:rsid w:val="007518E1"/>
    <w:rsid w:val="007523B0"/>
    <w:rsid w:val="00752C18"/>
    <w:rsid w:val="00764727"/>
    <w:rsid w:val="0077199B"/>
    <w:rsid w:val="00777B04"/>
    <w:rsid w:val="00781A0A"/>
    <w:rsid w:val="007839C7"/>
    <w:rsid w:val="0079297E"/>
    <w:rsid w:val="00793E2E"/>
    <w:rsid w:val="007945BA"/>
    <w:rsid w:val="00794A33"/>
    <w:rsid w:val="00795E42"/>
    <w:rsid w:val="007A0035"/>
    <w:rsid w:val="007A134D"/>
    <w:rsid w:val="007A55CE"/>
    <w:rsid w:val="007A5B78"/>
    <w:rsid w:val="007A740E"/>
    <w:rsid w:val="007B18DB"/>
    <w:rsid w:val="007B50CD"/>
    <w:rsid w:val="007C49F9"/>
    <w:rsid w:val="007D0D39"/>
    <w:rsid w:val="007D13A4"/>
    <w:rsid w:val="007D5AB5"/>
    <w:rsid w:val="007E404A"/>
    <w:rsid w:val="007F0DD7"/>
    <w:rsid w:val="007F1342"/>
    <w:rsid w:val="007F164B"/>
    <w:rsid w:val="007F166A"/>
    <w:rsid w:val="007F220D"/>
    <w:rsid w:val="007F23D8"/>
    <w:rsid w:val="007F3FCA"/>
    <w:rsid w:val="008014EC"/>
    <w:rsid w:val="00806C5C"/>
    <w:rsid w:val="008130C8"/>
    <w:rsid w:val="00815D95"/>
    <w:rsid w:val="008172B4"/>
    <w:rsid w:val="00826CF0"/>
    <w:rsid w:val="00833137"/>
    <w:rsid w:val="00836299"/>
    <w:rsid w:val="00842E0A"/>
    <w:rsid w:val="0085153A"/>
    <w:rsid w:val="00855887"/>
    <w:rsid w:val="00861E8C"/>
    <w:rsid w:val="008653B1"/>
    <w:rsid w:val="008655F5"/>
    <w:rsid w:val="00866043"/>
    <w:rsid w:val="00867218"/>
    <w:rsid w:val="00875038"/>
    <w:rsid w:val="0088039A"/>
    <w:rsid w:val="00885FED"/>
    <w:rsid w:val="0089619B"/>
    <w:rsid w:val="008A54C8"/>
    <w:rsid w:val="008A6776"/>
    <w:rsid w:val="008B02D1"/>
    <w:rsid w:val="008B1459"/>
    <w:rsid w:val="008B2AB4"/>
    <w:rsid w:val="008B5BF3"/>
    <w:rsid w:val="008C0213"/>
    <w:rsid w:val="008D039A"/>
    <w:rsid w:val="008D1038"/>
    <w:rsid w:val="008D3A6E"/>
    <w:rsid w:val="008E283C"/>
    <w:rsid w:val="008E30F9"/>
    <w:rsid w:val="008E39D8"/>
    <w:rsid w:val="008E7148"/>
    <w:rsid w:val="008F3A7C"/>
    <w:rsid w:val="008F408C"/>
    <w:rsid w:val="009045D9"/>
    <w:rsid w:val="00904801"/>
    <w:rsid w:val="00907713"/>
    <w:rsid w:val="0091323C"/>
    <w:rsid w:val="009143FB"/>
    <w:rsid w:val="00921164"/>
    <w:rsid w:val="00921510"/>
    <w:rsid w:val="00923147"/>
    <w:rsid w:val="00925859"/>
    <w:rsid w:val="00930AAE"/>
    <w:rsid w:val="00945C4A"/>
    <w:rsid w:val="009476BB"/>
    <w:rsid w:val="0095084C"/>
    <w:rsid w:val="00952D8A"/>
    <w:rsid w:val="00954FB2"/>
    <w:rsid w:val="00955A51"/>
    <w:rsid w:val="0096125A"/>
    <w:rsid w:val="00971AAE"/>
    <w:rsid w:val="00972578"/>
    <w:rsid w:val="00973365"/>
    <w:rsid w:val="00973E76"/>
    <w:rsid w:val="009741AA"/>
    <w:rsid w:val="009756BC"/>
    <w:rsid w:val="009759A0"/>
    <w:rsid w:val="009821E0"/>
    <w:rsid w:val="00991C60"/>
    <w:rsid w:val="00991C9D"/>
    <w:rsid w:val="009A3B64"/>
    <w:rsid w:val="009B3722"/>
    <w:rsid w:val="009B5806"/>
    <w:rsid w:val="009B70FE"/>
    <w:rsid w:val="009C563E"/>
    <w:rsid w:val="009C5A89"/>
    <w:rsid w:val="009C736A"/>
    <w:rsid w:val="009C7DA5"/>
    <w:rsid w:val="009D7F79"/>
    <w:rsid w:val="009E10EF"/>
    <w:rsid w:val="009E554E"/>
    <w:rsid w:val="009E572B"/>
    <w:rsid w:val="00A0122B"/>
    <w:rsid w:val="00A01A8D"/>
    <w:rsid w:val="00A07FBD"/>
    <w:rsid w:val="00A104C9"/>
    <w:rsid w:val="00A132EC"/>
    <w:rsid w:val="00A1588D"/>
    <w:rsid w:val="00A20101"/>
    <w:rsid w:val="00A220F0"/>
    <w:rsid w:val="00A2519B"/>
    <w:rsid w:val="00A26539"/>
    <w:rsid w:val="00A273B5"/>
    <w:rsid w:val="00A313B6"/>
    <w:rsid w:val="00A34959"/>
    <w:rsid w:val="00A453AC"/>
    <w:rsid w:val="00A515CA"/>
    <w:rsid w:val="00A5346C"/>
    <w:rsid w:val="00A553BB"/>
    <w:rsid w:val="00A56B26"/>
    <w:rsid w:val="00A57911"/>
    <w:rsid w:val="00A61705"/>
    <w:rsid w:val="00A62846"/>
    <w:rsid w:val="00A63752"/>
    <w:rsid w:val="00A80AF7"/>
    <w:rsid w:val="00A82071"/>
    <w:rsid w:val="00A82F9F"/>
    <w:rsid w:val="00A8447B"/>
    <w:rsid w:val="00A8595F"/>
    <w:rsid w:val="00AA2984"/>
    <w:rsid w:val="00AA6254"/>
    <w:rsid w:val="00AC27BF"/>
    <w:rsid w:val="00AC4EDD"/>
    <w:rsid w:val="00AC6A57"/>
    <w:rsid w:val="00AD3B7E"/>
    <w:rsid w:val="00AD623C"/>
    <w:rsid w:val="00AE0503"/>
    <w:rsid w:val="00AF297F"/>
    <w:rsid w:val="00AF30F1"/>
    <w:rsid w:val="00AF3C29"/>
    <w:rsid w:val="00AF5766"/>
    <w:rsid w:val="00B0573E"/>
    <w:rsid w:val="00B11CB9"/>
    <w:rsid w:val="00B15B41"/>
    <w:rsid w:val="00B1678C"/>
    <w:rsid w:val="00B17218"/>
    <w:rsid w:val="00B210CE"/>
    <w:rsid w:val="00B23DA9"/>
    <w:rsid w:val="00B34A49"/>
    <w:rsid w:val="00B416E8"/>
    <w:rsid w:val="00B41DA2"/>
    <w:rsid w:val="00B42632"/>
    <w:rsid w:val="00B42FE8"/>
    <w:rsid w:val="00B44E83"/>
    <w:rsid w:val="00B45F59"/>
    <w:rsid w:val="00B5421B"/>
    <w:rsid w:val="00B57FDF"/>
    <w:rsid w:val="00B6685C"/>
    <w:rsid w:val="00B73B77"/>
    <w:rsid w:val="00B7533F"/>
    <w:rsid w:val="00B7735C"/>
    <w:rsid w:val="00B77A74"/>
    <w:rsid w:val="00B77D1F"/>
    <w:rsid w:val="00B82A77"/>
    <w:rsid w:val="00B8477F"/>
    <w:rsid w:val="00B90F6B"/>
    <w:rsid w:val="00B91068"/>
    <w:rsid w:val="00B93110"/>
    <w:rsid w:val="00BA17F6"/>
    <w:rsid w:val="00BA2A63"/>
    <w:rsid w:val="00BA448F"/>
    <w:rsid w:val="00BB67BC"/>
    <w:rsid w:val="00BC058F"/>
    <w:rsid w:val="00BC3BE0"/>
    <w:rsid w:val="00BC7675"/>
    <w:rsid w:val="00BD03BF"/>
    <w:rsid w:val="00BD1636"/>
    <w:rsid w:val="00BD195E"/>
    <w:rsid w:val="00BD1F74"/>
    <w:rsid w:val="00BD3222"/>
    <w:rsid w:val="00BD5312"/>
    <w:rsid w:val="00BD531F"/>
    <w:rsid w:val="00BD5BB4"/>
    <w:rsid w:val="00BF0799"/>
    <w:rsid w:val="00BF137B"/>
    <w:rsid w:val="00C06913"/>
    <w:rsid w:val="00C21B54"/>
    <w:rsid w:val="00C229D5"/>
    <w:rsid w:val="00C257A9"/>
    <w:rsid w:val="00C31131"/>
    <w:rsid w:val="00C31B7A"/>
    <w:rsid w:val="00C35280"/>
    <w:rsid w:val="00C3630D"/>
    <w:rsid w:val="00C40FEF"/>
    <w:rsid w:val="00C42AF1"/>
    <w:rsid w:val="00C56AE2"/>
    <w:rsid w:val="00C62FBC"/>
    <w:rsid w:val="00C73760"/>
    <w:rsid w:val="00C751D1"/>
    <w:rsid w:val="00C75971"/>
    <w:rsid w:val="00C762B1"/>
    <w:rsid w:val="00C80FE1"/>
    <w:rsid w:val="00C8621A"/>
    <w:rsid w:val="00C94F7C"/>
    <w:rsid w:val="00C96DDB"/>
    <w:rsid w:val="00CA1091"/>
    <w:rsid w:val="00CA2FA3"/>
    <w:rsid w:val="00CB6617"/>
    <w:rsid w:val="00CB6BE3"/>
    <w:rsid w:val="00CE063A"/>
    <w:rsid w:val="00CE16FC"/>
    <w:rsid w:val="00CE392E"/>
    <w:rsid w:val="00CE624C"/>
    <w:rsid w:val="00CE789C"/>
    <w:rsid w:val="00CF1E9E"/>
    <w:rsid w:val="00D008D9"/>
    <w:rsid w:val="00D01910"/>
    <w:rsid w:val="00D07023"/>
    <w:rsid w:val="00D10E27"/>
    <w:rsid w:val="00D11A29"/>
    <w:rsid w:val="00D12B91"/>
    <w:rsid w:val="00D176E1"/>
    <w:rsid w:val="00D23C79"/>
    <w:rsid w:val="00D27335"/>
    <w:rsid w:val="00D3204D"/>
    <w:rsid w:val="00D340B0"/>
    <w:rsid w:val="00D340F4"/>
    <w:rsid w:val="00D341E1"/>
    <w:rsid w:val="00D35CFA"/>
    <w:rsid w:val="00D36473"/>
    <w:rsid w:val="00D449B2"/>
    <w:rsid w:val="00D53B94"/>
    <w:rsid w:val="00D600CC"/>
    <w:rsid w:val="00D60882"/>
    <w:rsid w:val="00D61DDB"/>
    <w:rsid w:val="00D722C2"/>
    <w:rsid w:val="00D74E80"/>
    <w:rsid w:val="00D84324"/>
    <w:rsid w:val="00D91E9F"/>
    <w:rsid w:val="00D95E0C"/>
    <w:rsid w:val="00D96738"/>
    <w:rsid w:val="00DA0C29"/>
    <w:rsid w:val="00DA4413"/>
    <w:rsid w:val="00DB34DC"/>
    <w:rsid w:val="00DC7685"/>
    <w:rsid w:val="00DD7673"/>
    <w:rsid w:val="00DE734B"/>
    <w:rsid w:val="00DF09D5"/>
    <w:rsid w:val="00DF5824"/>
    <w:rsid w:val="00DF6B73"/>
    <w:rsid w:val="00E00719"/>
    <w:rsid w:val="00E05E5D"/>
    <w:rsid w:val="00E06100"/>
    <w:rsid w:val="00E07FFE"/>
    <w:rsid w:val="00E232E5"/>
    <w:rsid w:val="00E303B0"/>
    <w:rsid w:val="00E32D57"/>
    <w:rsid w:val="00E34FDD"/>
    <w:rsid w:val="00E37AB7"/>
    <w:rsid w:val="00E51599"/>
    <w:rsid w:val="00E51669"/>
    <w:rsid w:val="00E61F07"/>
    <w:rsid w:val="00E6271A"/>
    <w:rsid w:val="00E6547E"/>
    <w:rsid w:val="00E66854"/>
    <w:rsid w:val="00E7152C"/>
    <w:rsid w:val="00E71A44"/>
    <w:rsid w:val="00E72DA6"/>
    <w:rsid w:val="00E80676"/>
    <w:rsid w:val="00E82D2A"/>
    <w:rsid w:val="00E83DC5"/>
    <w:rsid w:val="00E85EAD"/>
    <w:rsid w:val="00E860BC"/>
    <w:rsid w:val="00E91A90"/>
    <w:rsid w:val="00EB13AD"/>
    <w:rsid w:val="00EB3F91"/>
    <w:rsid w:val="00EB5963"/>
    <w:rsid w:val="00EB6866"/>
    <w:rsid w:val="00EC18BC"/>
    <w:rsid w:val="00EC6276"/>
    <w:rsid w:val="00EC7777"/>
    <w:rsid w:val="00ED01DD"/>
    <w:rsid w:val="00ED298C"/>
    <w:rsid w:val="00EE50A4"/>
    <w:rsid w:val="00EE7569"/>
    <w:rsid w:val="00EF1D9B"/>
    <w:rsid w:val="00EF39AA"/>
    <w:rsid w:val="00EF6455"/>
    <w:rsid w:val="00EF6F42"/>
    <w:rsid w:val="00EF74AC"/>
    <w:rsid w:val="00F019FD"/>
    <w:rsid w:val="00F0452B"/>
    <w:rsid w:val="00F06470"/>
    <w:rsid w:val="00F107B0"/>
    <w:rsid w:val="00F11D3A"/>
    <w:rsid w:val="00F13AD2"/>
    <w:rsid w:val="00F170A6"/>
    <w:rsid w:val="00F2088D"/>
    <w:rsid w:val="00F2680E"/>
    <w:rsid w:val="00F3093D"/>
    <w:rsid w:val="00F31E2D"/>
    <w:rsid w:val="00F33972"/>
    <w:rsid w:val="00F34088"/>
    <w:rsid w:val="00F35343"/>
    <w:rsid w:val="00F401F6"/>
    <w:rsid w:val="00F47ABE"/>
    <w:rsid w:val="00F507D9"/>
    <w:rsid w:val="00F523A9"/>
    <w:rsid w:val="00F535E3"/>
    <w:rsid w:val="00F57668"/>
    <w:rsid w:val="00F611C1"/>
    <w:rsid w:val="00F61860"/>
    <w:rsid w:val="00F627FF"/>
    <w:rsid w:val="00F650E1"/>
    <w:rsid w:val="00F6534D"/>
    <w:rsid w:val="00F8088B"/>
    <w:rsid w:val="00F8746B"/>
    <w:rsid w:val="00FA1F0B"/>
    <w:rsid w:val="00FA669A"/>
    <w:rsid w:val="00FB519B"/>
    <w:rsid w:val="00FD0751"/>
    <w:rsid w:val="00FE0029"/>
    <w:rsid w:val="00FE0E74"/>
    <w:rsid w:val="00FE1EE5"/>
    <w:rsid w:val="00FF0473"/>
    <w:rsid w:val="00FF2BE0"/>
    <w:rsid w:val="00FF3D10"/>
    <w:rsid w:val="00FF6241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0F926"/>
  <w15:docId w15:val="{0486FCBE-6EDB-4DCA-B350-4F3B3EFA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617"/>
  </w:style>
  <w:style w:type="paragraph" w:styleId="Nagwek1">
    <w:name w:val="heading 1"/>
    <w:aliases w:val="Section Heading,Section"/>
    <w:basedOn w:val="Normalny"/>
    <w:next w:val="Normalny"/>
    <w:link w:val="Nagwek1Znak"/>
    <w:autoRedefine/>
    <w:qFormat/>
    <w:rsid w:val="000608DC"/>
    <w:pPr>
      <w:keepNext/>
      <w:numPr>
        <w:numId w:val="6"/>
      </w:numPr>
      <w:adjustRightInd w:val="0"/>
      <w:spacing w:before="440" w:after="220"/>
      <w:ind w:right="284"/>
      <w:outlineLvl w:val="0"/>
    </w:pPr>
    <w:rPr>
      <w:rFonts w:ascii="Arial Narrow" w:hAnsi="Arial Narrow" w:cs="Arial"/>
      <w:bCs/>
      <w:caps/>
      <w:color w:val="3C9146"/>
      <w:kern w:val="28"/>
      <w:sz w:val="44"/>
    </w:rPr>
  </w:style>
  <w:style w:type="paragraph" w:styleId="Nagwek2">
    <w:name w:val="heading 2"/>
    <w:aliases w:val="Reset numbering,Major,Nagłówek 2 Znak2 Znak,Znak Znak Znak1 Znak,Nagłówek 2 Znak Znak1 Znak,Znak Znak1 Znak,podtytuł pktu Znak,Nagłówek 2 Znak2,Znak Znak Znak1,Nagłówek 2 Znak Znak1,Znak Znak1,Znak,podtytuł pktu"/>
    <w:basedOn w:val="Normalny"/>
    <w:next w:val="Normalny"/>
    <w:link w:val="Nagwek2Znak"/>
    <w:autoRedefine/>
    <w:qFormat/>
    <w:rsid w:val="000608DC"/>
    <w:pPr>
      <w:keepNext/>
      <w:numPr>
        <w:ilvl w:val="1"/>
        <w:numId w:val="1"/>
      </w:numPr>
      <w:tabs>
        <w:tab w:val="left" w:pos="567"/>
      </w:tabs>
      <w:spacing w:before="280" w:after="140"/>
      <w:ind w:left="284" w:right="284"/>
      <w:jc w:val="both"/>
      <w:outlineLvl w:val="1"/>
    </w:pPr>
    <w:rPr>
      <w:rFonts w:asciiTheme="majorHAnsi" w:hAnsiTheme="majorHAnsi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owekwtabeli">
    <w:name w:val="naglowek w tabeli"/>
    <w:basedOn w:val="Normalny"/>
    <w:qFormat/>
    <w:rsid w:val="00F170A6"/>
    <w:pPr>
      <w:jc w:val="right"/>
    </w:pPr>
    <w:rPr>
      <w:rFonts w:ascii="Arial Narrow" w:eastAsia="Times New Roman" w:hAnsi="Arial Narrow" w:cs="Arial"/>
      <w:bCs/>
      <w:color w:val="000000"/>
      <w:sz w:val="20"/>
      <w:lang w:eastAsia="pl-PL"/>
    </w:rPr>
  </w:style>
  <w:style w:type="paragraph" w:customStyle="1" w:styleId="innerheader">
    <w:name w:val="inner header"/>
    <w:basedOn w:val="Normalny"/>
    <w:autoRedefine/>
    <w:qFormat/>
    <w:rsid w:val="00F170A6"/>
    <w:pPr>
      <w:tabs>
        <w:tab w:val="left" w:pos="567"/>
      </w:tabs>
      <w:spacing w:before="240" w:after="48" w:line="276" w:lineRule="auto"/>
      <w:ind w:left="284" w:right="284"/>
    </w:pPr>
    <w:rPr>
      <w:rFonts w:eastAsia="Times New Roman" w:cs="Arial"/>
      <w:b/>
      <w:lang w:eastAsia="pl-PL"/>
    </w:rPr>
  </w:style>
  <w:style w:type="character" w:customStyle="1" w:styleId="Nagwek1Znak">
    <w:name w:val="Nagłówek 1 Znak"/>
    <w:aliases w:val="Section Heading Znak,Section Znak"/>
    <w:basedOn w:val="Domylnaczcionkaakapitu"/>
    <w:link w:val="Nagwek1"/>
    <w:rsid w:val="000608DC"/>
    <w:rPr>
      <w:rFonts w:ascii="Arial Narrow" w:hAnsi="Arial Narrow" w:cs="Arial"/>
      <w:bCs/>
      <w:caps/>
      <w:color w:val="3C9146"/>
      <w:kern w:val="28"/>
      <w:sz w:val="44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295779"/>
    <w:pPr>
      <w:numPr>
        <w:numId w:val="10"/>
      </w:numPr>
      <w:tabs>
        <w:tab w:val="left" w:pos="454"/>
      </w:tabs>
      <w:spacing w:before="120" w:after="48" w:line="264" w:lineRule="auto"/>
      <w:ind w:right="284"/>
      <w:jc w:val="both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5779"/>
    <w:rPr>
      <w:rFonts w:ascii="Arial" w:hAnsi="Arial"/>
      <w:sz w:val="22"/>
      <w:szCs w:val="22"/>
    </w:rPr>
  </w:style>
  <w:style w:type="paragraph" w:customStyle="1" w:styleId="innerbullet2ndlevel">
    <w:name w:val="inner bullet 2nd level"/>
    <w:basedOn w:val="Akapitzlist"/>
    <w:autoRedefine/>
    <w:qFormat/>
    <w:rsid w:val="00F170A6"/>
    <w:pPr>
      <w:numPr>
        <w:numId w:val="3"/>
      </w:numPr>
    </w:pPr>
    <w:rPr>
      <w:rFonts w:eastAsia="Times New Roman" w:cs="Times New Roman"/>
      <w:lang w:eastAsia="pl-PL"/>
    </w:rPr>
  </w:style>
  <w:style w:type="paragraph" w:customStyle="1" w:styleId="Normalnywtabeli">
    <w:name w:val="Normalny w tabeli"/>
    <w:basedOn w:val="Normalny"/>
    <w:qFormat/>
    <w:rsid w:val="00F650E1"/>
    <w:pPr>
      <w:tabs>
        <w:tab w:val="left" w:pos="567"/>
      </w:tabs>
      <w:jc w:val="both"/>
    </w:pPr>
    <w:rPr>
      <w:rFonts w:eastAsia="Times New Roman" w:cs="Arial"/>
      <w:color w:val="000000" w:themeColor="text1"/>
      <w:sz w:val="18"/>
      <w:szCs w:val="18"/>
      <w:lang w:eastAsia="pl-PL"/>
    </w:rPr>
  </w:style>
  <w:style w:type="character" w:customStyle="1" w:styleId="Nagwek2Znak">
    <w:name w:val="Nagłówek 2 Znak"/>
    <w:aliases w:val="Reset numbering Znak,Major Znak,Nagłówek 2 Znak2 Znak Znak,Znak Znak Znak1 Znak Znak,Nagłówek 2 Znak Znak1 Znak Znak,Znak Znak1 Znak Znak,podtytuł pktu Znak Znak,Nagłówek 2 Znak2 Znak1,Znak Znak Znak1 Znak1,Nagłówek 2 Znak Znak1 Znak1"/>
    <w:basedOn w:val="Domylnaczcionkaakapitu"/>
    <w:link w:val="Nagwek2"/>
    <w:rsid w:val="000608DC"/>
    <w:rPr>
      <w:rFonts w:asciiTheme="majorHAnsi" w:hAnsiTheme="majorHAnsi" w:cs="Arial"/>
      <w:b/>
      <w:bCs/>
      <w:sz w:val="28"/>
    </w:rPr>
  </w:style>
  <w:style w:type="paragraph" w:customStyle="1" w:styleId="Innerheading">
    <w:name w:val="Inner heading"/>
    <w:basedOn w:val="Normalny"/>
    <w:autoRedefine/>
    <w:qFormat/>
    <w:rsid w:val="000F342E"/>
    <w:pPr>
      <w:tabs>
        <w:tab w:val="left" w:pos="567"/>
      </w:tabs>
      <w:spacing w:before="240" w:after="48" w:line="276" w:lineRule="auto"/>
      <w:ind w:left="284" w:right="284"/>
      <w:jc w:val="both"/>
    </w:pPr>
    <w:rPr>
      <w:rFonts w:eastAsia="Times New Roman" w:cs="Arial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70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7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7F4"/>
  </w:style>
  <w:style w:type="paragraph" w:styleId="Stopka">
    <w:name w:val="footer"/>
    <w:basedOn w:val="Normalny"/>
    <w:link w:val="StopkaZnak"/>
    <w:uiPriority w:val="99"/>
    <w:unhideWhenUsed/>
    <w:rsid w:val="00747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7F4"/>
  </w:style>
  <w:style w:type="character" w:styleId="Hipercze">
    <w:name w:val="Hyperlink"/>
    <w:basedOn w:val="Domylnaczcionkaakapitu"/>
    <w:uiPriority w:val="99"/>
    <w:unhideWhenUsed/>
    <w:rsid w:val="000112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6B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E62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1E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1E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8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8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8D9"/>
    <w:rPr>
      <w:vertAlign w:val="superscript"/>
    </w:rPr>
  </w:style>
  <w:style w:type="paragraph" w:styleId="Poprawka">
    <w:name w:val="Revision"/>
    <w:hidden/>
    <w:uiPriority w:val="99"/>
    <w:semiHidden/>
    <w:rsid w:val="00E7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86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359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5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6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8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052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5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38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st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bt.pl" TargetMode="External"/><Relationship Id="rId1" Type="http://schemas.openxmlformats.org/officeDocument/2006/relationships/hyperlink" Target="mailto:spbt@spb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Nowakowska</dc:creator>
  <cp:lastModifiedBy>Agnieszka Nowakowska</cp:lastModifiedBy>
  <cp:revision>4</cp:revision>
  <dcterms:created xsi:type="dcterms:W3CDTF">2022-09-29T08:34:00Z</dcterms:created>
  <dcterms:modified xsi:type="dcterms:W3CDTF">2022-09-29T10:33:00Z</dcterms:modified>
</cp:coreProperties>
</file>